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38" w:rsidRPr="003F73CC" w:rsidRDefault="003F73CC" w:rsidP="003F73CC">
      <w:pPr>
        <w:jc w:val="center"/>
        <w:rPr>
          <w:rFonts w:ascii="Comic Sans MS" w:hAnsi="Comic Sans MS"/>
          <w:b/>
          <w:color w:val="1C15A7"/>
          <w:sz w:val="96"/>
        </w:rPr>
      </w:pPr>
      <w:r>
        <w:rPr>
          <w:rFonts w:ascii="Comic Sans MS" w:hAnsi="Comic Sans MS"/>
          <w:b/>
          <w:sz w:val="96"/>
        </w:rPr>
        <w:br/>
      </w:r>
      <w:r>
        <w:rPr>
          <w:rFonts w:ascii="Comic Sans MS" w:hAnsi="Comic Sans MS"/>
          <w:b/>
          <w:sz w:val="96"/>
        </w:rPr>
        <w:br/>
      </w:r>
      <w:r>
        <w:rPr>
          <w:rFonts w:ascii="Comic Sans MS" w:hAnsi="Comic Sans MS"/>
          <w:b/>
          <w:sz w:val="96"/>
        </w:rPr>
        <w:br/>
      </w:r>
      <w:r w:rsidRPr="003F73CC">
        <w:rPr>
          <w:rFonts w:ascii="Comic Sans MS" w:hAnsi="Comic Sans MS"/>
          <w:b/>
          <w:color w:val="1C15A7"/>
          <w:sz w:val="96"/>
        </w:rPr>
        <w:t xml:space="preserve">“Just </w:t>
      </w:r>
      <w:proofErr w:type="gramStart"/>
      <w:r w:rsidRPr="003F73CC">
        <w:rPr>
          <w:rFonts w:ascii="Comic Sans MS" w:hAnsi="Comic Sans MS"/>
          <w:b/>
          <w:color w:val="1C15A7"/>
          <w:sz w:val="96"/>
        </w:rPr>
        <w:t>The</w:t>
      </w:r>
      <w:proofErr w:type="gramEnd"/>
      <w:r w:rsidRPr="003F73CC">
        <w:rPr>
          <w:rFonts w:ascii="Comic Sans MS" w:hAnsi="Comic Sans MS"/>
          <w:b/>
          <w:color w:val="1C15A7"/>
          <w:sz w:val="96"/>
        </w:rPr>
        <w:t xml:space="preserve"> Berries”</w:t>
      </w:r>
    </w:p>
    <w:p w:rsidR="003F73CC" w:rsidRPr="003F73CC" w:rsidRDefault="003F73CC" w:rsidP="003F73CC">
      <w:pPr>
        <w:jc w:val="center"/>
        <w:rPr>
          <w:sz w:val="48"/>
        </w:rPr>
      </w:pPr>
      <w:r w:rsidRPr="003F73CC">
        <w:rPr>
          <w:sz w:val="48"/>
        </w:rPr>
        <w:t>Second Grade Unit</w:t>
      </w:r>
    </w:p>
    <w:p w:rsidR="003F73CC" w:rsidRPr="003F73CC" w:rsidRDefault="003F73CC" w:rsidP="003F73CC">
      <w:pPr>
        <w:jc w:val="center"/>
        <w:rPr>
          <w:sz w:val="48"/>
        </w:rPr>
      </w:pPr>
      <w:r w:rsidRPr="003F73CC">
        <w:rPr>
          <w:sz w:val="48"/>
        </w:rPr>
        <w:t xml:space="preserve">Garden </w:t>
      </w:r>
      <w:r>
        <w:rPr>
          <w:sz w:val="48"/>
        </w:rPr>
        <w:t>Project Based</w:t>
      </w:r>
      <w:r w:rsidRPr="003F73CC">
        <w:rPr>
          <w:sz w:val="48"/>
        </w:rPr>
        <w:t xml:space="preserve"> Learning</w:t>
      </w:r>
    </w:p>
    <w:p w:rsidR="00235BEA" w:rsidRDefault="003F73CC" w:rsidP="003F73CC">
      <w:pPr>
        <w:jc w:val="center"/>
        <w:rPr>
          <w:sz w:val="48"/>
        </w:rPr>
      </w:pPr>
      <w:r w:rsidRPr="003F73CC">
        <w:rPr>
          <w:sz w:val="48"/>
        </w:rPr>
        <w:t>By</w:t>
      </w:r>
      <w:r w:rsidR="00235BEA">
        <w:rPr>
          <w:sz w:val="48"/>
        </w:rPr>
        <w:t>: Melissa Forinash &amp; Alana Minor</w:t>
      </w:r>
    </w:p>
    <w:p w:rsidR="00235BEA" w:rsidRDefault="00235BEA" w:rsidP="003F73CC">
      <w:pPr>
        <w:jc w:val="center"/>
        <w:rPr>
          <w:sz w:val="48"/>
        </w:rPr>
      </w:pPr>
      <w:r>
        <w:rPr>
          <w:sz w:val="48"/>
        </w:rPr>
        <w:t>And</w:t>
      </w:r>
    </w:p>
    <w:p w:rsidR="003F73CC" w:rsidRDefault="00EF6EE8" w:rsidP="003F73CC">
      <w:pPr>
        <w:jc w:val="center"/>
        <w:rPr>
          <w:b/>
          <w:sz w:val="36"/>
        </w:rPr>
      </w:pPr>
      <w:r>
        <w:rPr>
          <w:sz w:val="48"/>
        </w:rPr>
        <w:t xml:space="preserve"> James Rye </w:t>
      </w:r>
      <w:proofErr w:type="gramStart"/>
      <w:r>
        <w:rPr>
          <w:sz w:val="48"/>
        </w:rPr>
        <w:t xml:space="preserve">&amp; </w:t>
      </w:r>
      <w:bookmarkStart w:id="0" w:name="_GoBack"/>
      <w:bookmarkEnd w:id="0"/>
      <w:r w:rsidR="00235BEA">
        <w:rPr>
          <w:sz w:val="48"/>
        </w:rPr>
        <w:t xml:space="preserve"> Melissa</w:t>
      </w:r>
      <w:proofErr w:type="gramEnd"/>
      <w:r w:rsidR="00235BEA">
        <w:rPr>
          <w:sz w:val="48"/>
        </w:rPr>
        <w:t xml:space="preserve"> Luna</w:t>
      </w:r>
      <w:r w:rsidR="003F73CC">
        <w:rPr>
          <w:b/>
          <w:sz w:val="36"/>
        </w:rPr>
        <w:br w:type="page"/>
      </w:r>
    </w:p>
    <w:p w:rsidR="00907C38" w:rsidRPr="003F73CC" w:rsidRDefault="00760E58" w:rsidP="00907C38">
      <w:pPr>
        <w:rPr>
          <w:b/>
          <w:color w:val="1C15A7"/>
          <w:sz w:val="36"/>
        </w:rPr>
      </w:pPr>
      <w:r w:rsidRPr="003F73CC">
        <w:rPr>
          <w:noProof/>
          <w:color w:val="1C15A7"/>
          <w:sz w:val="24"/>
        </w:rPr>
        <w:lastRenderedPageBreak/>
        <mc:AlternateContent>
          <mc:Choice Requires="wps">
            <w:drawing>
              <wp:anchor distT="0" distB="0" distL="114300" distR="114300" simplePos="0" relativeHeight="251675648" behindDoc="0" locked="0" layoutInCell="0" allowOverlap="1" wp14:anchorId="2DAC550B" wp14:editId="47475FB6">
                <wp:simplePos x="0" y="0"/>
                <wp:positionH relativeFrom="page">
                  <wp:posOffset>389890</wp:posOffset>
                </wp:positionH>
                <wp:positionV relativeFrom="bottomMargin">
                  <wp:posOffset>-8456930</wp:posOffset>
                </wp:positionV>
                <wp:extent cx="6985635" cy="0"/>
                <wp:effectExtent l="0" t="0" r="24765" b="190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30.7pt;margin-top:-665.9pt;width:550.0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" o:allowincell="f" strokecolor="#27952c" strokeweight="1.5pt">
                <v:shadow color="#4e6128 [1606]" opacity=".5" offset="1pt"/>
                <w10:wrap anchorx="page" anchory="margin"/>
              </v:shape>
            </w:pict>
          </mc:Fallback>
        </mc:AlternateContent>
      </w:r>
      <w:r w:rsidR="00907C38" w:rsidRPr="003F73CC">
        <w:rPr>
          <w:b/>
          <w:color w:val="1C15A7"/>
          <w:sz w:val="36"/>
        </w:rPr>
        <w:t xml:space="preserve">North Elementary School Affiliation </w:t>
      </w:r>
    </w:p>
    <w:p w:rsidR="00332048" w:rsidRPr="00332048" w:rsidRDefault="00D74E54" w:rsidP="00332048">
      <w:pPr>
        <w:spacing w:line="240" w:lineRule="auto"/>
        <w:rPr>
          <w:sz w:val="28"/>
          <w:szCs w:val="28"/>
        </w:rPr>
      </w:pPr>
      <w:r w:rsidRPr="00332048">
        <w:rPr>
          <w:rFonts w:ascii="Times New Roman" w:hAnsi="Times New Roman"/>
          <w:sz w:val="28"/>
          <w:szCs w:val="28"/>
        </w:rPr>
        <w:t xml:space="preserve"> </w:t>
      </w:r>
      <w:proofErr w:type="gramStart"/>
      <w:r w:rsidR="00332048" w:rsidRPr="00332048">
        <w:rPr>
          <w:i/>
          <w:sz w:val="28"/>
          <w:szCs w:val="28"/>
          <w:u w:val="single"/>
        </w:rPr>
        <w:t>Origin of These Units</w:t>
      </w:r>
      <w:r w:rsidR="00332048" w:rsidRPr="00332048">
        <w:rPr>
          <w:sz w:val="28"/>
          <w:szCs w:val="28"/>
        </w:rPr>
        <w:t>.</w:t>
      </w:r>
      <w:proofErr w:type="gramEnd"/>
      <w:r w:rsidR="00332048" w:rsidRPr="00332048">
        <w:rPr>
          <w:sz w:val="28"/>
          <w:szCs w:val="28"/>
        </w:rPr>
        <w:t xml:space="preserve"> These Garden Project-Based Learning (GPBL) units originate from instruction that North Elementary School (Morgantown, WV) teachers began providing to students in the </w:t>
      </w:r>
      <w:proofErr w:type="gramStart"/>
      <w:r w:rsidR="00332048" w:rsidRPr="00332048">
        <w:rPr>
          <w:sz w:val="28"/>
          <w:szCs w:val="28"/>
        </w:rPr>
        <w:t>Spring</w:t>
      </w:r>
      <w:proofErr w:type="gramEnd"/>
      <w:r w:rsidR="00332048" w:rsidRPr="00332048">
        <w:rPr>
          <w:sz w:val="28"/>
          <w:szCs w:val="28"/>
        </w:rPr>
        <w:t xml:space="preserve"> of 2011. We launched our school gardening efforts through a “Lowe’s Toolbox for Education” grant and in partnership with the College of Education and Human Services at West Virginia University, Monongalia County Extension Office, Monongalia Technical Education Center, and parents of our students.  </w:t>
      </w:r>
    </w:p>
    <w:p w:rsidR="00332048" w:rsidRPr="00332048" w:rsidRDefault="00332048" w:rsidP="00332048">
      <w:pPr>
        <w:spacing w:line="240" w:lineRule="auto"/>
        <w:rPr>
          <w:sz w:val="28"/>
          <w:szCs w:val="28"/>
        </w:rPr>
      </w:pPr>
      <w:r w:rsidRPr="00332048">
        <w:rPr>
          <w:i/>
          <w:sz w:val="28"/>
          <w:szCs w:val="28"/>
          <w:u w:val="single"/>
        </w:rPr>
        <w:t xml:space="preserve">When and </w:t>
      </w:r>
      <w:proofErr w:type="gramStart"/>
      <w:r w:rsidRPr="00332048">
        <w:rPr>
          <w:i/>
          <w:sz w:val="28"/>
          <w:szCs w:val="28"/>
          <w:u w:val="single"/>
        </w:rPr>
        <w:t>Where</w:t>
      </w:r>
      <w:proofErr w:type="gramEnd"/>
      <w:r w:rsidRPr="00332048">
        <w:rPr>
          <w:i/>
          <w:sz w:val="28"/>
          <w:szCs w:val="28"/>
          <w:u w:val="single"/>
        </w:rPr>
        <w:t xml:space="preserve"> it Happens.</w:t>
      </w:r>
      <w:r w:rsidRPr="00332048">
        <w:rPr>
          <w:sz w:val="28"/>
          <w:szCs w:val="28"/>
        </w:rPr>
        <w:t xml:space="preserve">  In all of these units, GPBL takes place inside (the indoor classroom) and outside (the school garden area “outdoor” classroom).  Indoors, students learn through the use of grow lights, heat mats, seed germination and growing containers (e.g., EarthBox®), and vermicomposting bins.  Instruction is extended to the outdoors through the use of raised garden beds,</w:t>
      </w:r>
      <w:r w:rsidRPr="00332048">
        <w:rPr>
          <w:color w:val="FF6600"/>
          <w:sz w:val="28"/>
          <w:szCs w:val="28"/>
        </w:rPr>
        <w:t xml:space="preserve"> </w:t>
      </w:r>
      <w:r w:rsidRPr="00332048">
        <w:rPr>
          <w:sz w:val="28"/>
          <w:szCs w:val="28"/>
        </w:rPr>
        <w:t>in which students directly sow seeds and transplant classroom seedlings.  Students also use low tunnels over the raised beds in order to extend the growing season and protect crops from pests.  With permission, garden produce may also be served as part of the school lunch.  Cafeteria fruit and vegetable clippings/refuse that is not served to the students can be composted and used to amend the garden soil</w:t>
      </w:r>
      <w:r w:rsidRPr="00332048">
        <w:rPr>
          <w:color w:val="C00000"/>
          <w:sz w:val="28"/>
          <w:szCs w:val="28"/>
        </w:rPr>
        <w:t>.</w:t>
      </w:r>
      <w:r w:rsidRPr="00332048">
        <w:rPr>
          <w:sz w:val="28"/>
          <w:szCs w:val="28"/>
        </w:rPr>
        <w:t xml:space="preserve">  Learning can continue throughout summer vacation, where students assist their parents who volunteer to take care of the raised beds (watering, mulching, weeding, trellising, etc.). Produce can be vended at a local farmer’s market. </w:t>
      </w:r>
    </w:p>
    <w:p w:rsidR="00332048" w:rsidRPr="00332048" w:rsidRDefault="00332048" w:rsidP="00332048">
      <w:pPr>
        <w:spacing w:line="240" w:lineRule="auto"/>
        <w:rPr>
          <w:sz w:val="28"/>
          <w:szCs w:val="28"/>
        </w:rPr>
      </w:pPr>
      <w:r w:rsidRPr="00332048">
        <w:rPr>
          <w:i/>
          <w:sz w:val="28"/>
          <w:szCs w:val="28"/>
          <w:u w:val="single"/>
        </w:rPr>
        <w:t xml:space="preserve">What’s </w:t>
      </w:r>
      <w:proofErr w:type="gramStart"/>
      <w:r w:rsidRPr="00332048">
        <w:rPr>
          <w:i/>
          <w:sz w:val="28"/>
          <w:szCs w:val="28"/>
          <w:u w:val="single"/>
        </w:rPr>
        <w:t>Essential</w:t>
      </w:r>
      <w:r w:rsidRPr="00332048">
        <w:rPr>
          <w:sz w:val="28"/>
          <w:szCs w:val="28"/>
        </w:rPr>
        <w:t>.</w:t>
      </w:r>
      <w:proofErr w:type="gramEnd"/>
      <w:r w:rsidRPr="00332048">
        <w:rPr>
          <w:sz w:val="28"/>
          <w:szCs w:val="28"/>
        </w:rPr>
        <w:t xml:space="preserve">  First and foremost: You need strong support from the principal, custodial and cafeteria staff, and parents as well as expert assistance from the local extension office, including volunteer master gardeners.  Here are a few more essentials:</w:t>
      </w:r>
    </w:p>
    <w:p w:rsidR="00332048" w:rsidRPr="00332048" w:rsidRDefault="00332048" w:rsidP="00332048">
      <w:pPr>
        <w:pStyle w:val="ListParagraph"/>
        <w:numPr>
          <w:ilvl w:val="0"/>
          <w:numId w:val="6"/>
        </w:numPr>
        <w:spacing w:after="0" w:line="240" w:lineRule="auto"/>
        <w:contextualSpacing w:val="0"/>
        <w:rPr>
          <w:sz w:val="28"/>
          <w:szCs w:val="28"/>
        </w:rPr>
      </w:pPr>
      <w:r w:rsidRPr="00332048">
        <w:rPr>
          <w:sz w:val="28"/>
          <w:szCs w:val="28"/>
        </w:rPr>
        <w:t xml:space="preserve">Integrate GPBL with the core curriculum; do not make school </w:t>
      </w:r>
      <w:proofErr w:type="gramStart"/>
      <w:r w:rsidRPr="00332048">
        <w:rPr>
          <w:sz w:val="28"/>
          <w:szCs w:val="28"/>
        </w:rPr>
        <w:t>gardening</w:t>
      </w:r>
      <w:proofErr w:type="gramEnd"/>
      <w:r w:rsidRPr="00332048">
        <w:rPr>
          <w:sz w:val="28"/>
          <w:szCs w:val="28"/>
        </w:rPr>
        <w:t xml:space="preserve"> an “add-on.”  </w:t>
      </w:r>
    </w:p>
    <w:p w:rsidR="00332048" w:rsidRPr="00332048" w:rsidRDefault="00332048" w:rsidP="00332048">
      <w:pPr>
        <w:pStyle w:val="ListParagraph"/>
        <w:numPr>
          <w:ilvl w:val="0"/>
          <w:numId w:val="6"/>
        </w:numPr>
        <w:spacing w:after="0" w:line="240" w:lineRule="auto"/>
        <w:contextualSpacing w:val="0"/>
        <w:rPr>
          <w:sz w:val="28"/>
          <w:szCs w:val="28"/>
        </w:rPr>
      </w:pPr>
      <w:r w:rsidRPr="00332048">
        <w:rPr>
          <w:sz w:val="28"/>
          <w:szCs w:val="28"/>
        </w:rPr>
        <w:t xml:space="preserve">Maintain a small library of gardening text and Internet resources.  </w:t>
      </w:r>
    </w:p>
    <w:p w:rsidR="00332048" w:rsidRPr="00332048" w:rsidRDefault="00332048" w:rsidP="00332048">
      <w:pPr>
        <w:pStyle w:val="ListParagraph"/>
        <w:numPr>
          <w:ilvl w:val="0"/>
          <w:numId w:val="6"/>
        </w:numPr>
        <w:spacing w:after="0" w:line="240" w:lineRule="auto"/>
        <w:contextualSpacing w:val="0"/>
        <w:rPr>
          <w:sz w:val="28"/>
          <w:szCs w:val="28"/>
        </w:rPr>
      </w:pPr>
      <w:r w:rsidRPr="00332048">
        <w:rPr>
          <w:sz w:val="28"/>
          <w:szCs w:val="28"/>
        </w:rPr>
        <w:t xml:space="preserve">Share knowledge and collaborate on projects.  </w:t>
      </w:r>
    </w:p>
    <w:p w:rsidR="00332048" w:rsidRPr="00332048" w:rsidRDefault="00332048" w:rsidP="00332048">
      <w:pPr>
        <w:pStyle w:val="ListParagraph"/>
        <w:numPr>
          <w:ilvl w:val="0"/>
          <w:numId w:val="6"/>
        </w:numPr>
        <w:spacing w:after="0" w:line="240" w:lineRule="auto"/>
        <w:contextualSpacing w:val="0"/>
        <w:rPr>
          <w:sz w:val="28"/>
          <w:szCs w:val="28"/>
        </w:rPr>
      </w:pPr>
      <w:r w:rsidRPr="00332048">
        <w:rPr>
          <w:sz w:val="28"/>
          <w:szCs w:val="28"/>
        </w:rPr>
        <w:t xml:space="preserve">Install a fence around and a supply shed close to outdoor garden; make sure you have a close-by water supply, </w:t>
      </w:r>
      <w:r w:rsidRPr="00332048">
        <w:rPr>
          <w:sz w:val="28"/>
          <w:szCs w:val="28"/>
          <w:u w:val="single"/>
        </w:rPr>
        <w:t>&gt;</w:t>
      </w:r>
      <w:r w:rsidRPr="00332048">
        <w:rPr>
          <w:sz w:val="28"/>
          <w:szCs w:val="28"/>
        </w:rPr>
        <w:t xml:space="preserve"> 6 hours sunlight, and high quality soil (consult extension office). </w:t>
      </w:r>
    </w:p>
    <w:p w:rsidR="00332048" w:rsidRPr="00332048" w:rsidRDefault="00332048" w:rsidP="00332048">
      <w:pPr>
        <w:pStyle w:val="ListParagraph"/>
        <w:numPr>
          <w:ilvl w:val="0"/>
          <w:numId w:val="6"/>
        </w:numPr>
        <w:spacing w:after="0" w:line="240" w:lineRule="auto"/>
        <w:contextualSpacing w:val="0"/>
        <w:rPr>
          <w:sz w:val="28"/>
          <w:szCs w:val="28"/>
        </w:rPr>
      </w:pPr>
      <w:r w:rsidRPr="00332048">
        <w:rPr>
          <w:sz w:val="28"/>
          <w:szCs w:val="28"/>
        </w:rPr>
        <w:t>Take safety precautions</w:t>
      </w:r>
      <w:r w:rsidRPr="00332048">
        <w:rPr>
          <w:b/>
          <w:sz w:val="28"/>
          <w:szCs w:val="28"/>
        </w:rPr>
        <w:t xml:space="preserve"> </w:t>
      </w:r>
      <w:r w:rsidRPr="00332048">
        <w:rPr>
          <w:sz w:val="28"/>
          <w:szCs w:val="28"/>
        </w:rPr>
        <w:t xml:space="preserve">such as: </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 xml:space="preserve">know what students are allergic to (including bees) and avoid contact; a bee sting to a person with severe allergy (anaphylaxis) requires immediate medication (usually injection of epinephrine) and medical attention (emergency room);   </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keep a first aid kit handy;</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 xml:space="preserve">always install tube covers over fluorescent grow lights; </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 xml:space="preserve">keep water away from electrical outlets/avoid shock hazards; </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 xml:space="preserve">don’t use “chemical” pesticides; </w:t>
      </w:r>
    </w:p>
    <w:p w:rsidR="00332048" w:rsidRPr="00332048" w:rsidRDefault="00332048" w:rsidP="00332048">
      <w:pPr>
        <w:pStyle w:val="ListParagraph"/>
        <w:numPr>
          <w:ilvl w:val="1"/>
          <w:numId w:val="6"/>
        </w:numPr>
        <w:spacing w:after="0" w:line="240" w:lineRule="auto"/>
        <w:contextualSpacing w:val="0"/>
        <w:rPr>
          <w:sz w:val="28"/>
          <w:szCs w:val="28"/>
        </w:rPr>
      </w:pPr>
      <w:r w:rsidRPr="00332048">
        <w:rPr>
          <w:sz w:val="28"/>
          <w:szCs w:val="28"/>
        </w:rPr>
        <w:t xml:space="preserve">wash hands after any gardening activity; </w:t>
      </w:r>
    </w:p>
    <w:p w:rsidR="00332048" w:rsidRPr="00332048" w:rsidRDefault="00332048" w:rsidP="00332048">
      <w:pPr>
        <w:pStyle w:val="ListParagraph"/>
        <w:numPr>
          <w:ilvl w:val="1"/>
          <w:numId w:val="6"/>
        </w:numPr>
        <w:spacing w:after="0" w:line="240" w:lineRule="auto"/>
        <w:contextualSpacing w:val="0"/>
        <w:rPr>
          <w:sz w:val="28"/>
          <w:szCs w:val="28"/>
        </w:rPr>
      </w:pPr>
      <w:proofErr w:type="gramStart"/>
      <w:r w:rsidRPr="00332048">
        <w:rPr>
          <w:sz w:val="28"/>
          <w:szCs w:val="28"/>
        </w:rPr>
        <w:lastRenderedPageBreak/>
        <w:t>supervise</w:t>
      </w:r>
      <w:proofErr w:type="gramEnd"/>
      <w:r w:rsidRPr="00332048">
        <w:rPr>
          <w:sz w:val="28"/>
          <w:szCs w:val="28"/>
        </w:rPr>
        <w:t xml:space="preserve"> students and provide instructions on the use of garden tools (young learners should not use “adult-size” shovels and hoes).</w:t>
      </w:r>
    </w:p>
    <w:p w:rsidR="00332048" w:rsidRPr="00332048" w:rsidRDefault="00332048" w:rsidP="00332048">
      <w:pPr>
        <w:pStyle w:val="ListParagraph"/>
        <w:spacing w:after="0" w:line="240" w:lineRule="auto"/>
        <w:ind w:left="1080"/>
        <w:rPr>
          <w:sz w:val="28"/>
          <w:szCs w:val="28"/>
        </w:rPr>
      </w:pPr>
    </w:p>
    <w:p w:rsidR="00332048" w:rsidRPr="00332048" w:rsidRDefault="00332048" w:rsidP="00332048">
      <w:pPr>
        <w:spacing w:line="240" w:lineRule="auto"/>
        <w:rPr>
          <w:rFonts w:ascii="Times New Roman" w:hAnsi="Times New Roman"/>
          <w:sz w:val="28"/>
          <w:szCs w:val="28"/>
        </w:rPr>
      </w:pPr>
      <w:r w:rsidRPr="00332048">
        <w:rPr>
          <w:i/>
          <w:sz w:val="28"/>
          <w:szCs w:val="28"/>
          <w:u w:val="single"/>
        </w:rPr>
        <w:t xml:space="preserve">How These GPBL Units are </w:t>
      </w:r>
      <w:proofErr w:type="gramStart"/>
      <w:r w:rsidRPr="00332048">
        <w:rPr>
          <w:i/>
          <w:sz w:val="28"/>
          <w:szCs w:val="28"/>
          <w:u w:val="single"/>
        </w:rPr>
        <w:t>Structured</w:t>
      </w:r>
      <w:proofErr w:type="gramEnd"/>
      <w:r w:rsidRPr="00332048">
        <w:rPr>
          <w:i/>
          <w:sz w:val="28"/>
          <w:szCs w:val="28"/>
        </w:rPr>
        <w:t xml:space="preserve">. </w:t>
      </w:r>
      <w:r w:rsidRPr="00332048">
        <w:rPr>
          <w:sz w:val="28"/>
          <w:szCs w:val="28"/>
        </w:rPr>
        <w:t>The graphic on the next page illustrates the components of a GPBL unit as well as how these components are interrelated.  For units that require the care of garden plants in summer:  Students must prepare a caretakers’ guide.  They also write a persuasive letter to parents inviting them to a presentation about the garden and to be caretakers (along with their children) during the summer. Development of the guide, letter, and presentation are excellent ways to integrate English/language arts and art as well as apply the science that they have learned throughout their GPBL.</w:t>
      </w:r>
      <w:r w:rsidRPr="00332048">
        <w:rPr>
          <w:rFonts w:ascii="Times New Roman" w:hAnsi="Times New Roman"/>
          <w:sz w:val="28"/>
          <w:szCs w:val="28"/>
        </w:rPr>
        <w:t xml:space="preserve">  </w:t>
      </w:r>
    </w:p>
    <w:p w:rsidR="00D74E54" w:rsidRDefault="00332048" w:rsidP="00D74E54">
      <w:pPr>
        <w:spacing w:line="240" w:lineRule="auto"/>
        <w:rPr>
          <w:rFonts w:ascii="Times New Roman" w:hAnsi="Times New Roman"/>
          <w:sz w:val="24"/>
          <w:szCs w:val="24"/>
        </w:rPr>
      </w:pPr>
      <w:r>
        <w:rPr>
          <w:rFonts w:ascii="Times New Roman" w:hAnsi="Times New Roman"/>
          <w:i/>
          <w:noProof/>
          <w:sz w:val="24"/>
          <w:szCs w:val="24"/>
        </w:rPr>
        <w:drawing>
          <wp:inline distT="0" distB="0" distL="0" distR="0" wp14:anchorId="37254E9B" wp14:editId="2D4561C2">
            <wp:extent cx="5943600" cy="473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BL organization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733925"/>
                    </a:xfrm>
                    <a:prstGeom prst="rect">
                      <a:avLst/>
                    </a:prstGeom>
                  </pic:spPr>
                </pic:pic>
              </a:graphicData>
            </a:graphic>
          </wp:inline>
        </w:drawing>
      </w:r>
    </w:p>
    <w:p w:rsidR="00BD0F8C" w:rsidRDefault="00BD0F8C"/>
    <w:p w:rsidR="006C45F4" w:rsidRPr="00D74E54" w:rsidRDefault="006C45F4"/>
    <w:p w:rsidR="00BD0F8C" w:rsidRPr="00D74E54" w:rsidRDefault="00BD0F8C"/>
    <w:p w:rsidR="00935B98" w:rsidRPr="00D74E54" w:rsidRDefault="00935B98"/>
    <w:p w:rsidR="00935B98" w:rsidRPr="00D74E54" w:rsidRDefault="00935B98"/>
    <w:p w:rsidR="006C45F4" w:rsidRPr="00D74E54" w:rsidRDefault="006C45F4" w:rsidP="006C45F4">
      <w:pPr>
        <w:rPr>
          <w:b/>
          <w:sz w:val="36"/>
        </w:rPr>
      </w:pPr>
      <w:r w:rsidRPr="00332048">
        <w:rPr>
          <w:noProof/>
          <w:color w:val="1C15A7"/>
        </w:rPr>
        <w:lastRenderedPageBreak/>
        <mc:AlternateContent>
          <mc:Choice Requires="wps">
            <w:drawing>
              <wp:anchor distT="0" distB="0" distL="114300" distR="114300" simplePos="0" relativeHeight="251685888" behindDoc="0" locked="0" layoutInCell="0" allowOverlap="1" wp14:anchorId="6A07FAA9" wp14:editId="4F28115E">
                <wp:simplePos x="0" y="0"/>
                <wp:positionH relativeFrom="page">
                  <wp:posOffset>478790</wp:posOffset>
                </wp:positionH>
                <wp:positionV relativeFrom="bottomMargin">
                  <wp:posOffset>-8496300</wp:posOffset>
                </wp:positionV>
                <wp:extent cx="6985635" cy="0"/>
                <wp:effectExtent l="0" t="0" r="2476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7.7pt;margin-top:-669pt;width:550.05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" o:allowincell="f" strokecolor="#27952c" strokeweight="1.5pt">
                <v:shadow color="#4e6128 [1606]" opacity=".5" offset="1pt"/>
                <w10:wrap anchorx="page" anchory="margin"/>
              </v:shape>
            </w:pict>
          </mc:Fallback>
        </mc:AlternateContent>
      </w:r>
      <w:r w:rsidRPr="00332048">
        <w:rPr>
          <w:b/>
          <w:color w:val="1C15A7"/>
          <w:sz w:val="36"/>
        </w:rPr>
        <w:t>Project Summary</w:t>
      </w:r>
    </w:p>
    <w:p w:rsidR="00935B98" w:rsidRPr="00D74E54" w:rsidRDefault="00C359A4">
      <w:r w:rsidRPr="00F6680D">
        <w:rPr>
          <w:sz w:val="28"/>
          <w:szCs w:val="24"/>
        </w:rPr>
        <w:t xml:space="preserve">This project is cross-curricular and includes the following subjects: science, math and English Language Arts (reading and writing). When we began this Project there was no fruit growing in the Panther Pride Garden at North Elementary. We hoped that students would want to plant strawberries and grow them so we could add fruit to our produce. This project allows you to grow strawberries in an EarthBox in the classroom. Students can first hand see them grow and take care of them. Students will learn all about strawberries, how to care for them, and what to do with them once harvested. Along the way, as the plants are growing, students will observe their growth and record their observations in their science notebook. </w:t>
      </w:r>
    </w:p>
    <w:p w:rsidR="00BD0F8C" w:rsidRPr="00D74E54" w:rsidRDefault="00C359A4">
      <w:r w:rsidRPr="00D74E54">
        <w:rPr>
          <w:noProof/>
          <w:sz w:val="24"/>
          <w:szCs w:val="24"/>
        </w:rPr>
        <w:drawing>
          <wp:anchor distT="0" distB="0" distL="114300" distR="114300" simplePos="0" relativeHeight="251698176" behindDoc="1" locked="0" layoutInCell="1" allowOverlap="1" wp14:anchorId="35019783" wp14:editId="191E54B5">
            <wp:simplePos x="0" y="0"/>
            <wp:positionH relativeFrom="column">
              <wp:posOffset>3556635</wp:posOffset>
            </wp:positionH>
            <wp:positionV relativeFrom="paragraph">
              <wp:posOffset>51435</wp:posOffset>
            </wp:positionV>
            <wp:extent cx="3321050" cy="2486660"/>
            <wp:effectExtent l="0" t="0" r="0" b="8890"/>
            <wp:wrapTight wrapText="bothSides">
              <wp:wrapPolygon edited="0">
                <wp:start x="0" y="0"/>
                <wp:lineTo x="0" y="21512"/>
                <wp:lineTo x="21435" y="21512"/>
                <wp:lineTo x="21435" y="0"/>
                <wp:lineTo x="0" y="0"/>
              </wp:wrapPolygon>
            </wp:wrapTight>
            <wp:docPr id="20" name="Picture 20" descr="C:\Users\TFSUser\Pictures\presentation 11-1\pi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FSUser\Pictures\presentation 11-1\pic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1050"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5F4" w:rsidRPr="00D74E54">
        <w:rPr>
          <w:noProof/>
          <w:sz w:val="24"/>
          <w:szCs w:val="24"/>
        </w:rPr>
        <w:drawing>
          <wp:anchor distT="0" distB="0" distL="114300" distR="114300" simplePos="0" relativeHeight="251697152" behindDoc="1" locked="0" layoutInCell="1" allowOverlap="1" wp14:anchorId="5EFB3C02" wp14:editId="6739F1E4">
            <wp:simplePos x="0" y="0"/>
            <wp:positionH relativeFrom="column">
              <wp:posOffset>28575</wp:posOffset>
            </wp:positionH>
            <wp:positionV relativeFrom="paragraph">
              <wp:posOffset>48260</wp:posOffset>
            </wp:positionV>
            <wp:extent cx="3321050" cy="2489835"/>
            <wp:effectExtent l="0" t="0" r="0" b="5715"/>
            <wp:wrapTight wrapText="bothSides">
              <wp:wrapPolygon edited="0">
                <wp:start x="0" y="0"/>
                <wp:lineTo x="0" y="21484"/>
                <wp:lineTo x="21435" y="21484"/>
                <wp:lineTo x="21435" y="0"/>
                <wp:lineTo x="0" y="0"/>
              </wp:wrapPolygon>
            </wp:wrapTight>
            <wp:docPr id="19" name="Picture 19" descr="C:\Users\TFSUser\Pictures\presentation 11-1\pic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SUser\Pictures\presentation 11-1\pic 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1050" cy="248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F8C" w:rsidRPr="00D74E54" w:rsidRDefault="00BD0F8C"/>
    <w:p w:rsidR="000A1237" w:rsidRPr="00D74E54" w:rsidRDefault="00C359A4" w:rsidP="000A1237">
      <w:pPr>
        <w:rPr>
          <w:b/>
          <w:sz w:val="36"/>
        </w:rPr>
      </w:pPr>
      <w:r w:rsidRPr="00332048">
        <w:rPr>
          <w:noProof/>
          <w:color w:val="1C15A7"/>
          <w:sz w:val="24"/>
        </w:rPr>
        <mc:AlternateContent>
          <mc:Choice Requires="wps">
            <w:drawing>
              <wp:anchor distT="0" distB="0" distL="114300" distR="114300" simplePos="0" relativeHeight="251709440" behindDoc="0" locked="0" layoutInCell="0" allowOverlap="1" wp14:anchorId="50A9CC17" wp14:editId="1D075F95">
                <wp:simplePos x="0" y="0"/>
                <wp:positionH relativeFrom="page">
                  <wp:posOffset>414655</wp:posOffset>
                </wp:positionH>
                <wp:positionV relativeFrom="bottomMargin">
                  <wp:posOffset>-2685415</wp:posOffset>
                </wp:positionV>
                <wp:extent cx="6985635" cy="0"/>
                <wp:effectExtent l="0" t="0" r="2476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2.65pt;margin-top:-211.45pt;width:550.05pt;height: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" o:allowincell="f" strokecolor="#27952c" strokeweight="1.5pt">
                <v:shadow color="#4e6128 [1606]" opacity=".5" offset="1pt"/>
                <w10:wrap anchorx="page" anchory="margin"/>
              </v:shape>
            </w:pict>
          </mc:Fallback>
        </mc:AlternateContent>
      </w:r>
      <w:r w:rsidR="00760E58" w:rsidRPr="00332048">
        <w:rPr>
          <w:noProof/>
          <w:color w:val="1C15A7"/>
        </w:rPr>
        <mc:AlternateContent>
          <mc:Choice Requires="wps">
            <w:drawing>
              <wp:anchor distT="0" distB="0" distL="114300" distR="114300" simplePos="0" relativeHeight="251683840" behindDoc="0" locked="0" layoutInCell="1" allowOverlap="1" wp14:anchorId="7E0BBE88" wp14:editId="239971A7">
                <wp:simplePos x="0" y="0"/>
                <wp:positionH relativeFrom="column">
                  <wp:posOffset>28575</wp:posOffset>
                </wp:positionH>
                <wp:positionV relativeFrom="paragraph">
                  <wp:posOffset>421640</wp:posOffset>
                </wp:positionV>
                <wp:extent cx="6918960" cy="409575"/>
                <wp:effectExtent l="0" t="0" r="0" b="952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E58" w:rsidRPr="00F6680D" w:rsidRDefault="00760E58" w:rsidP="00760E58">
                            <w:pPr>
                              <w:rPr>
                                <w:sz w:val="28"/>
                                <w:szCs w:val="24"/>
                              </w:rPr>
                            </w:pPr>
                            <w:r>
                              <w:rPr>
                                <w:sz w:val="28"/>
                                <w:szCs w:val="24"/>
                              </w:rPr>
                              <w:t>How do we best produce and care for strawberries all year long?</w:t>
                            </w:r>
                          </w:p>
                          <w:p w:rsidR="000A1237" w:rsidRDefault="000A1237" w:rsidP="000A1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25pt;margin-top:33.2pt;width:544.8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" filled="f" stroked="f">
                <v:textbox>
                  <w:txbxContent>
                    <w:p w:rsidR="00760E58" w:rsidRPr="00F6680D" w:rsidRDefault="00760E58" w:rsidP="00760E58">
                      <w:pPr>
                        <w:rPr>
                          <w:sz w:val="28"/>
                          <w:szCs w:val="24"/>
                        </w:rPr>
                      </w:pPr>
                      <w:r>
                        <w:rPr>
                          <w:sz w:val="28"/>
                          <w:szCs w:val="24"/>
                        </w:rPr>
                        <w:t>How do we best produce and care for strawberries all year long?</w:t>
                      </w:r>
                    </w:p>
                    <w:p w:rsidR="000A1237" w:rsidRDefault="000A1237" w:rsidP="000A1237"/>
                  </w:txbxContent>
                </v:textbox>
              </v:shape>
            </w:pict>
          </mc:Fallback>
        </mc:AlternateContent>
      </w:r>
      <w:r w:rsidR="006C45F4">
        <w:rPr>
          <w:b/>
          <w:color w:val="1C15A7"/>
          <w:sz w:val="36"/>
        </w:rPr>
        <w:t>Project Driving Question</w:t>
      </w:r>
    </w:p>
    <w:p w:rsidR="000A1237" w:rsidRPr="00D74E54" w:rsidRDefault="00D74E54" w:rsidP="00D74E54">
      <w:pPr>
        <w:tabs>
          <w:tab w:val="left" w:pos="8708"/>
        </w:tabs>
        <w:rPr>
          <w:b/>
          <w:sz w:val="36"/>
        </w:rPr>
      </w:pPr>
      <w:r w:rsidRPr="00D74E54">
        <w:rPr>
          <w:b/>
          <w:sz w:val="36"/>
        </w:rPr>
        <w:tab/>
      </w:r>
    </w:p>
    <w:p w:rsidR="00BD0F8C" w:rsidRDefault="00BD0F8C"/>
    <w:p w:rsidR="00C359A4" w:rsidRDefault="00C359A4"/>
    <w:p w:rsidR="00C359A4" w:rsidRDefault="00C359A4"/>
    <w:p w:rsidR="00C359A4" w:rsidRDefault="00C359A4"/>
    <w:p w:rsidR="00C359A4" w:rsidRDefault="00C359A4"/>
    <w:p w:rsidR="00C359A4" w:rsidRPr="00D74E54" w:rsidRDefault="00C359A4"/>
    <w:p w:rsidR="000A1237" w:rsidRPr="00D74E54" w:rsidRDefault="000A1237" w:rsidP="000A1237">
      <w:pPr>
        <w:rPr>
          <w:b/>
          <w:sz w:val="36"/>
        </w:rPr>
      </w:pPr>
      <w:r w:rsidRPr="00332048">
        <w:rPr>
          <w:b/>
          <w:color w:val="1C15A7"/>
          <w:sz w:val="36"/>
        </w:rPr>
        <w:lastRenderedPageBreak/>
        <w:t>Major Products &amp; Performances in Unit</w:t>
      </w:r>
    </w:p>
    <w:p w:rsidR="00C359A4" w:rsidRDefault="00C359A4" w:rsidP="00C359A4">
      <w:pPr>
        <w:pStyle w:val="ListParagraph"/>
        <w:numPr>
          <w:ilvl w:val="0"/>
          <w:numId w:val="1"/>
        </w:numPr>
        <w:rPr>
          <w:sz w:val="28"/>
          <w:szCs w:val="24"/>
        </w:rPr>
      </w:pPr>
      <w:r>
        <w:rPr>
          <w:sz w:val="28"/>
          <w:szCs w:val="24"/>
        </w:rPr>
        <w:t>Science Notebook/Journal</w:t>
      </w:r>
    </w:p>
    <w:p w:rsidR="00C359A4" w:rsidRDefault="00C359A4" w:rsidP="00C359A4">
      <w:pPr>
        <w:pStyle w:val="ListParagraph"/>
        <w:numPr>
          <w:ilvl w:val="0"/>
          <w:numId w:val="1"/>
        </w:numPr>
        <w:rPr>
          <w:sz w:val="28"/>
          <w:szCs w:val="24"/>
        </w:rPr>
      </w:pPr>
      <w:r>
        <w:rPr>
          <w:sz w:val="28"/>
          <w:szCs w:val="24"/>
        </w:rPr>
        <w:t>Planted EarthBox</w:t>
      </w:r>
    </w:p>
    <w:p w:rsidR="00C359A4" w:rsidRDefault="00C359A4" w:rsidP="00C359A4">
      <w:pPr>
        <w:pStyle w:val="ListParagraph"/>
        <w:numPr>
          <w:ilvl w:val="0"/>
          <w:numId w:val="1"/>
        </w:numPr>
        <w:rPr>
          <w:sz w:val="28"/>
          <w:szCs w:val="24"/>
        </w:rPr>
      </w:pPr>
      <w:r>
        <w:rPr>
          <w:sz w:val="28"/>
          <w:szCs w:val="24"/>
        </w:rPr>
        <w:t>Completed data table of plant height with student’s findings/conclusions</w:t>
      </w:r>
    </w:p>
    <w:p w:rsidR="00C359A4" w:rsidRDefault="00C359A4" w:rsidP="00C359A4">
      <w:pPr>
        <w:pStyle w:val="ListParagraph"/>
        <w:numPr>
          <w:ilvl w:val="0"/>
          <w:numId w:val="1"/>
        </w:numPr>
        <w:rPr>
          <w:sz w:val="28"/>
          <w:szCs w:val="24"/>
        </w:rPr>
      </w:pPr>
      <w:r>
        <w:rPr>
          <w:sz w:val="28"/>
          <w:szCs w:val="24"/>
        </w:rPr>
        <w:t>Runner Length – Math Sheet</w:t>
      </w:r>
    </w:p>
    <w:p w:rsidR="00C359A4" w:rsidRDefault="00C359A4" w:rsidP="00C359A4">
      <w:pPr>
        <w:pStyle w:val="ListParagraph"/>
        <w:numPr>
          <w:ilvl w:val="0"/>
          <w:numId w:val="1"/>
        </w:numPr>
        <w:rPr>
          <w:sz w:val="28"/>
          <w:szCs w:val="24"/>
        </w:rPr>
      </w:pPr>
      <w:r>
        <w:rPr>
          <w:sz w:val="28"/>
          <w:szCs w:val="24"/>
        </w:rPr>
        <w:t>Opinion/Persuasive Parent Letter</w:t>
      </w:r>
    </w:p>
    <w:p w:rsidR="00C359A4" w:rsidRDefault="00C359A4" w:rsidP="00C359A4">
      <w:pPr>
        <w:pStyle w:val="ListParagraph"/>
        <w:numPr>
          <w:ilvl w:val="0"/>
          <w:numId w:val="1"/>
        </w:numPr>
        <w:rPr>
          <w:sz w:val="28"/>
          <w:szCs w:val="24"/>
        </w:rPr>
      </w:pPr>
      <w:r>
        <w:rPr>
          <w:sz w:val="28"/>
          <w:szCs w:val="24"/>
        </w:rPr>
        <w:t>Capstone Event Presentation</w:t>
      </w:r>
    </w:p>
    <w:p w:rsidR="00BD0F8C" w:rsidRPr="00D74E54" w:rsidRDefault="000A1237" w:rsidP="000A1237">
      <w:pPr>
        <w:tabs>
          <w:tab w:val="left" w:pos="1290"/>
        </w:tabs>
      </w:pPr>
      <w:r w:rsidRPr="00D74E54">
        <w:tab/>
      </w:r>
    </w:p>
    <w:p w:rsidR="00760E58" w:rsidRPr="00C359A4" w:rsidRDefault="00C359A4" w:rsidP="00760E58">
      <w:pPr>
        <w:rPr>
          <w:sz w:val="28"/>
          <w:szCs w:val="28"/>
        </w:rPr>
      </w:pPr>
      <w:r w:rsidRPr="006C45F4">
        <w:rPr>
          <w:noProof/>
          <w:color w:val="1C15A7"/>
        </w:rPr>
        <mc:AlternateContent>
          <mc:Choice Requires="wps">
            <w:drawing>
              <wp:anchor distT="0" distB="0" distL="114300" distR="114300" simplePos="0" relativeHeight="251713536" behindDoc="0" locked="0" layoutInCell="1" allowOverlap="1" wp14:anchorId="72A7B76F" wp14:editId="27350268">
                <wp:simplePos x="0" y="0"/>
                <wp:positionH relativeFrom="column">
                  <wp:posOffset>-103200</wp:posOffset>
                </wp:positionH>
                <wp:positionV relativeFrom="paragraph">
                  <wp:posOffset>363881</wp:posOffset>
                </wp:positionV>
                <wp:extent cx="6944995" cy="2085975"/>
                <wp:effectExtent l="0" t="0" r="0"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5"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9A4" w:rsidRDefault="00C359A4" w:rsidP="00C359A4">
                            <w:pPr>
                              <w:pStyle w:val="ListParagraph"/>
                              <w:numPr>
                                <w:ilvl w:val="0"/>
                                <w:numId w:val="2"/>
                              </w:numPr>
                              <w:rPr>
                                <w:sz w:val="28"/>
                                <w:szCs w:val="24"/>
                              </w:rPr>
                            </w:pPr>
                            <w:r>
                              <w:rPr>
                                <w:sz w:val="28"/>
                                <w:szCs w:val="24"/>
                              </w:rPr>
                              <w:t>Strawberry Bare-roots of the Quinault and/or All-Star variety</w:t>
                            </w:r>
                          </w:p>
                          <w:p w:rsidR="00C359A4" w:rsidRDefault="00C359A4" w:rsidP="00C359A4">
                            <w:pPr>
                              <w:pStyle w:val="ListParagraph"/>
                              <w:numPr>
                                <w:ilvl w:val="0"/>
                                <w:numId w:val="2"/>
                              </w:numPr>
                              <w:rPr>
                                <w:sz w:val="28"/>
                                <w:szCs w:val="24"/>
                              </w:rPr>
                            </w:pPr>
                            <w:r>
                              <w:rPr>
                                <w:sz w:val="28"/>
                                <w:szCs w:val="24"/>
                              </w:rPr>
                              <w:t>½ inch binder for each student</w:t>
                            </w:r>
                          </w:p>
                          <w:p w:rsidR="00C359A4" w:rsidRDefault="00C359A4" w:rsidP="00C359A4">
                            <w:pPr>
                              <w:pStyle w:val="ListParagraph"/>
                              <w:numPr>
                                <w:ilvl w:val="0"/>
                                <w:numId w:val="2"/>
                              </w:numPr>
                              <w:rPr>
                                <w:sz w:val="28"/>
                                <w:szCs w:val="24"/>
                              </w:rPr>
                            </w:pPr>
                            <w:r>
                              <w:rPr>
                                <w:sz w:val="28"/>
                                <w:szCs w:val="24"/>
                              </w:rPr>
                              <w:t>Notebook paper for binder</w:t>
                            </w:r>
                          </w:p>
                          <w:p w:rsidR="00C359A4" w:rsidRDefault="00C359A4" w:rsidP="00C359A4">
                            <w:pPr>
                              <w:pStyle w:val="ListParagraph"/>
                              <w:numPr>
                                <w:ilvl w:val="0"/>
                                <w:numId w:val="2"/>
                              </w:numPr>
                              <w:rPr>
                                <w:sz w:val="28"/>
                                <w:szCs w:val="24"/>
                              </w:rPr>
                            </w:pPr>
                            <w:r>
                              <w:rPr>
                                <w:sz w:val="28"/>
                                <w:szCs w:val="24"/>
                              </w:rPr>
                              <w:t>Bucket</w:t>
                            </w:r>
                          </w:p>
                          <w:p w:rsidR="00C359A4" w:rsidRDefault="00C359A4" w:rsidP="00C359A4">
                            <w:pPr>
                              <w:pStyle w:val="ListParagraph"/>
                              <w:numPr>
                                <w:ilvl w:val="0"/>
                                <w:numId w:val="2"/>
                              </w:numPr>
                              <w:rPr>
                                <w:sz w:val="28"/>
                                <w:szCs w:val="24"/>
                              </w:rPr>
                            </w:pPr>
                            <w:r>
                              <w:rPr>
                                <w:sz w:val="28"/>
                                <w:szCs w:val="24"/>
                              </w:rPr>
                              <w:t>Hand shovels</w:t>
                            </w:r>
                          </w:p>
                          <w:p w:rsidR="00C359A4" w:rsidRDefault="00C359A4" w:rsidP="00C359A4">
                            <w:pPr>
                              <w:pStyle w:val="ListParagraph"/>
                              <w:numPr>
                                <w:ilvl w:val="0"/>
                                <w:numId w:val="2"/>
                              </w:numPr>
                              <w:rPr>
                                <w:sz w:val="28"/>
                                <w:szCs w:val="24"/>
                              </w:rPr>
                            </w:pPr>
                            <w:r>
                              <w:rPr>
                                <w:sz w:val="28"/>
                                <w:szCs w:val="24"/>
                              </w:rPr>
                              <w:t>Tape measures and rulers</w:t>
                            </w:r>
                          </w:p>
                          <w:p w:rsidR="00C359A4" w:rsidRDefault="00C359A4" w:rsidP="00C359A4">
                            <w:pPr>
                              <w:pStyle w:val="ListParagraph"/>
                              <w:numPr>
                                <w:ilvl w:val="0"/>
                                <w:numId w:val="2"/>
                              </w:numPr>
                              <w:rPr>
                                <w:sz w:val="28"/>
                                <w:szCs w:val="24"/>
                              </w:rPr>
                            </w:pPr>
                            <w:r>
                              <w:rPr>
                                <w:sz w:val="28"/>
                                <w:szCs w:val="24"/>
                              </w:rPr>
                              <w:t>Chart Paper and markers</w:t>
                            </w:r>
                          </w:p>
                          <w:p w:rsidR="00C359A4" w:rsidRDefault="00C359A4" w:rsidP="00C359A4">
                            <w:pPr>
                              <w:pStyle w:val="ListParagraph"/>
                              <w:numPr>
                                <w:ilvl w:val="0"/>
                                <w:numId w:val="2"/>
                              </w:numPr>
                              <w:rPr>
                                <w:sz w:val="28"/>
                                <w:szCs w:val="24"/>
                              </w:rPr>
                            </w:pPr>
                            <w:r>
                              <w:rPr>
                                <w:sz w:val="28"/>
                                <w:szCs w:val="24"/>
                              </w:rPr>
                              <w:t>EarthBox Kit</w:t>
                            </w:r>
                          </w:p>
                          <w:p w:rsidR="00C359A4" w:rsidRDefault="00C359A4" w:rsidP="00C359A4">
                            <w:pPr>
                              <w:pStyle w:val="ListParagraph"/>
                              <w:rPr>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8.15pt;margin-top:28.65pt;width:546.85pt;height:1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uW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" filled="f" stroked="f">
                <v:textbox>
                  <w:txbxContent>
                    <w:p w:rsidR="00C359A4" w:rsidRDefault="00C359A4" w:rsidP="00C359A4">
                      <w:pPr>
                        <w:pStyle w:val="ListParagraph"/>
                        <w:numPr>
                          <w:ilvl w:val="0"/>
                          <w:numId w:val="2"/>
                        </w:numPr>
                        <w:rPr>
                          <w:sz w:val="28"/>
                          <w:szCs w:val="24"/>
                        </w:rPr>
                      </w:pPr>
                      <w:r>
                        <w:rPr>
                          <w:sz w:val="28"/>
                          <w:szCs w:val="24"/>
                        </w:rPr>
                        <w:t>Strawberry Bare-roots of the Quinault and/or All-Star variety</w:t>
                      </w:r>
                    </w:p>
                    <w:p w:rsidR="00C359A4" w:rsidRDefault="00C359A4" w:rsidP="00C359A4">
                      <w:pPr>
                        <w:pStyle w:val="ListParagraph"/>
                        <w:numPr>
                          <w:ilvl w:val="0"/>
                          <w:numId w:val="2"/>
                        </w:numPr>
                        <w:rPr>
                          <w:sz w:val="28"/>
                          <w:szCs w:val="24"/>
                        </w:rPr>
                      </w:pPr>
                      <w:r>
                        <w:rPr>
                          <w:sz w:val="28"/>
                          <w:szCs w:val="24"/>
                        </w:rPr>
                        <w:t>½ inch binder for each student</w:t>
                      </w:r>
                    </w:p>
                    <w:p w:rsidR="00C359A4" w:rsidRDefault="00C359A4" w:rsidP="00C359A4">
                      <w:pPr>
                        <w:pStyle w:val="ListParagraph"/>
                        <w:numPr>
                          <w:ilvl w:val="0"/>
                          <w:numId w:val="2"/>
                        </w:numPr>
                        <w:rPr>
                          <w:sz w:val="28"/>
                          <w:szCs w:val="24"/>
                        </w:rPr>
                      </w:pPr>
                      <w:r>
                        <w:rPr>
                          <w:sz w:val="28"/>
                          <w:szCs w:val="24"/>
                        </w:rPr>
                        <w:t>Notebook paper for binder</w:t>
                      </w:r>
                    </w:p>
                    <w:p w:rsidR="00C359A4" w:rsidRDefault="00C359A4" w:rsidP="00C359A4">
                      <w:pPr>
                        <w:pStyle w:val="ListParagraph"/>
                        <w:numPr>
                          <w:ilvl w:val="0"/>
                          <w:numId w:val="2"/>
                        </w:numPr>
                        <w:rPr>
                          <w:sz w:val="28"/>
                          <w:szCs w:val="24"/>
                        </w:rPr>
                      </w:pPr>
                      <w:r>
                        <w:rPr>
                          <w:sz w:val="28"/>
                          <w:szCs w:val="24"/>
                        </w:rPr>
                        <w:t>Bucket</w:t>
                      </w:r>
                    </w:p>
                    <w:p w:rsidR="00C359A4" w:rsidRDefault="00C359A4" w:rsidP="00C359A4">
                      <w:pPr>
                        <w:pStyle w:val="ListParagraph"/>
                        <w:numPr>
                          <w:ilvl w:val="0"/>
                          <w:numId w:val="2"/>
                        </w:numPr>
                        <w:rPr>
                          <w:sz w:val="28"/>
                          <w:szCs w:val="24"/>
                        </w:rPr>
                      </w:pPr>
                      <w:r>
                        <w:rPr>
                          <w:sz w:val="28"/>
                          <w:szCs w:val="24"/>
                        </w:rPr>
                        <w:t>Hand shovels</w:t>
                      </w:r>
                    </w:p>
                    <w:p w:rsidR="00C359A4" w:rsidRDefault="00C359A4" w:rsidP="00C359A4">
                      <w:pPr>
                        <w:pStyle w:val="ListParagraph"/>
                        <w:numPr>
                          <w:ilvl w:val="0"/>
                          <w:numId w:val="2"/>
                        </w:numPr>
                        <w:rPr>
                          <w:sz w:val="28"/>
                          <w:szCs w:val="24"/>
                        </w:rPr>
                      </w:pPr>
                      <w:r>
                        <w:rPr>
                          <w:sz w:val="28"/>
                          <w:szCs w:val="24"/>
                        </w:rPr>
                        <w:t>Tape measures and rulers</w:t>
                      </w:r>
                    </w:p>
                    <w:p w:rsidR="00C359A4" w:rsidRDefault="00C359A4" w:rsidP="00C359A4">
                      <w:pPr>
                        <w:pStyle w:val="ListParagraph"/>
                        <w:numPr>
                          <w:ilvl w:val="0"/>
                          <w:numId w:val="2"/>
                        </w:numPr>
                        <w:rPr>
                          <w:sz w:val="28"/>
                          <w:szCs w:val="24"/>
                        </w:rPr>
                      </w:pPr>
                      <w:r>
                        <w:rPr>
                          <w:sz w:val="28"/>
                          <w:szCs w:val="24"/>
                        </w:rPr>
                        <w:t>Chart Paper and markers</w:t>
                      </w:r>
                    </w:p>
                    <w:p w:rsidR="00C359A4" w:rsidRDefault="00C359A4" w:rsidP="00C359A4">
                      <w:pPr>
                        <w:pStyle w:val="ListParagraph"/>
                        <w:numPr>
                          <w:ilvl w:val="0"/>
                          <w:numId w:val="2"/>
                        </w:numPr>
                        <w:rPr>
                          <w:sz w:val="28"/>
                          <w:szCs w:val="24"/>
                        </w:rPr>
                      </w:pPr>
                      <w:r>
                        <w:rPr>
                          <w:sz w:val="28"/>
                          <w:szCs w:val="24"/>
                        </w:rPr>
                        <w:t>EarthBox Kit</w:t>
                      </w:r>
                    </w:p>
                    <w:p w:rsidR="00C359A4" w:rsidRDefault="00C359A4" w:rsidP="00C359A4">
                      <w:pPr>
                        <w:pStyle w:val="ListParagraph"/>
                        <w:rPr>
                          <w:sz w:val="28"/>
                          <w:szCs w:val="24"/>
                        </w:rPr>
                      </w:pPr>
                    </w:p>
                  </w:txbxContent>
                </v:textbox>
              </v:shape>
            </w:pict>
          </mc:Fallback>
        </mc:AlternateContent>
      </w:r>
      <w:r w:rsidRPr="006C45F4">
        <w:rPr>
          <w:b/>
          <w:noProof/>
          <w:color w:val="1C15A7"/>
          <w:sz w:val="36"/>
        </w:rPr>
        <mc:AlternateContent>
          <mc:Choice Requires="wps">
            <w:drawing>
              <wp:anchor distT="0" distB="0" distL="114300" distR="114300" simplePos="0" relativeHeight="251703296" behindDoc="0" locked="0" layoutInCell="0" allowOverlap="1" wp14:anchorId="37AA049B" wp14:editId="107F8A53">
                <wp:simplePos x="0" y="0"/>
                <wp:positionH relativeFrom="page">
                  <wp:posOffset>427355</wp:posOffset>
                </wp:positionH>
                <wp:positionV relativeFrom="bottomMargin">
                  <wp:posOffset>-6054725</wp:posOffset>
                </wp:positionV>
                <wp:extent cx="6985635" cy="0"/>
                <wp:effectExtent l="0" t="0" r="24765"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3.65pt;margin-top:-476.75pt;width:550.05pt;height: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" o:allowincell="f" strokecolor="#27952c" strokeweight="1.5pt">
                <v:shadow color="#4e6128 [1606]" opacity=".5" offset="1pt"/>
                <w10:wrap anchorx="page" anchory="margin"/>
              </v:shape>
            </w:pict>
          </mc:Fallback>
        </mc:AlternateContent>
      </w:r>
      <w:r w:rsidR="006C45F4" w:rsidRPr="006C45F4">
        <w:rPr>
          <w:noProof/>
          <w:color w:val="1C15A7"/>
        </w:rPr>
        <mc:AlternateContent>
          <mc:Choice Requires="wps">
            <w:drawing>
              <wp:anchor distT="0" distB="0" distL="114300" distR="114300" simplePos="0" relativeHeight="251705344" behindDoc="0" locked="0" layoutInCell="0" allowOverlap="1" wp14:anchorId="07EA47BB" wp14:editId="41CE7F8A">
                <wp:simplePos x="0" y="0"/>
                <wp:positionH relativeFrom="page">
                  <wp:posOffset>424409</wp:posOffset>
                </wp:positionH>
                <wp:positionV relativeFrom="bottomMargin">
                  <wp:posOffset>-8481289</wp:posOffset>
                </wp:positionV>
                <wp:extent cx="6985635" cy="0"/>
                <wp:effectExtent l="0" t="0" r="24765" b="1905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3.4pt;margin-top:-667.8pt;width:550.05pt;height:0;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" o:allowincell="f" strokecolor="#27952c" strokeweight="1.5pt">
                <v:shadow color="#4e6128 [1606]" opacity=".5" offset="1pt"/>
                <w10:wrap anchorx="page" anchory="margin"/>
              </v:shape>
            </w:pict>
          </mc:Fallback>
        </mc:AlternateContent>
      </w:r>
      <w:r w:rsidR="00760E58" w:rsidRPr="006C45F4">
        <w:rPr>
          <w:b/>
          <w:color w:val="1C15A7"/>
          <w:sz w:val="36"/>
        </w:rPr>
        <w:t>Resources Needed for Unit</w:t>
      </w:r>
      <w:r w:rsidR="00760E58" w:rsidRPr="00D74E54">
        <w:rPr>
          <w:b/>
          <w:sz w:val="36"/>
        </w:rPr>
        <w:br/>
      </w:r>
    </w:p>
    <w:p w:rsidR="00BD0F8C" w:rsidRPr="00D74E54" w:rsidRDefault="00BD0F8C"/>
    <w:p w:rsidR="00BD0F8C" w:rsidRPr="00D74E54" w:rsidRDefault="00BD0F8C"/>
    <w:p w:rsidR="000A1237" w:rsidRPr="00D74E54" w:rsidRDefault="000A1237"/>
    <w:p w:rsidR="00BD0F8C" w:rsidRPr="00D74E54" w:rsidRDefault="00BD0F8C"/>
    <w:p w:rsidR="00BD0F8C" w:rsidRPr="00D74E54" w:rsidRDefault="00BD0F8C"/>
    <w:p w:rsidR="00BD0F8C" w:rsidRPr="00D74E54" w:rsidRDefault="00BD0F8C"/>
    <w:p w:rsidR="00F43CCB" w:rsidRPr="00D74E54" w:rsidRDefault="00F43CCB" w:rsidP="00A450DC">
      <w:pPr>
        <w:rPr>
          <w:b/>
          <w:sz w:val="36"/>
        </w:rPr>
      </w:pPr>
    </w:p>
    <w:p w:rsidR="00A450DC" w:rsidRPr="00D74E54" w:rsidRDefault="00C359A4" w:rsidP="008D24DF">
      <w:pPr>
        <w:rPr>
          <w:b/>
          <w:sz w:val="36"/>
        </w:rPr>
      </w:pPr>
      <w:r w:rsidRPr="00332048">
        <w:rPr>
          <w:noProof/>
          <w:color w:val="1C15A7"/>
          <w:sz w:val="24"/>
        </w:rPr>
        <mc:AlternateContent>
          <mc:Choice Requires="wps">
            <w:drawing>
              <wp:anchor distT="0" distB="0" distL="114300" distR="114300" simplePos="0" relativeHeight="251711488" behindDoc="0" locked="0" layoutInCell="0" allowOverlap="1" wp14:anchorId="6EDDD985" wp14:editId="4FEEACF7">
                <wp:simplePos x="0" y="0"/>
                <wp:positionH relativeFrom="page">
                  <wp:posOffset>427355</wp:posOffset>
                </wp:positionH>
                <wp:positionV relativeFrom="bottomMargin">
                  <wp:posOffset>-2950210</wp:posOffset>
                </wp:positionV>
                <wp:extent cx="6985635" cy="0"/>
                <wp:effectExtent l="0" t="0" r="2476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3.65pt;margin-top:-232.3pt;width:550.05pt;height:0;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" o:allowincell="f" strokecolor="#27952c" strokeweight="1.5pt">
                <v:shadow color="#4e6128 [1606]" opacity=".5" offset="1pt"/>
                <w10:wrap anchorx="page" anchory="margin"/>
              </v:shape>
            </w:pict>
          </mc:Fallback>
        </mc:AlternateContent>
      </w:r>
      <w:r w:rsidR="00A450DC" w:rsidRPr="006C45F4">
        <w:rPr>
          <w:b/>
          <w:color w:val="1C15A7"/>
          <w:sz w:val="36"/>
        </w:rPr>
        <w:t>References Used in Developing Unit</w:t>
      </w:r>
    </w:p>
    <w:p w:rsidR="00C359A4" w:rsidRDefault="00C359A4" w:rsidP="00C359A4">
      <w:pPr>
        <w:pStyle w:val="ListParagraph"/>
        <w:spacing w:line="480" w:lineRule="auto"/>
        <w:ind w:firstLine="720"/>
        <w:rPr>
          <w:sz w:val="24"/>
          <w:szCs w:val="24"/>
        </w:rPr>
      </w:pPr>
      <w:proofErr w:type="gramStart"/>
      <w:r>
        <w:rPr>
          <w:sz w:val="24"/>
          <w:szCs w:val="24"/>
        </w:rPr>
        <w:t>“Plant &amp; Fertilizer Placement Chart.”</w:t>
      </w:r>
      <w:proofErr w:type="gramEnd"/>
      <w:r>
        <w:rPr>
          <w:sz w:val="24"/>
          <w:szCs w:val="24"/>
        </w:rPr>
        <w:t xml:space="preserve">  Copyright EarthBox, 2011.  Available from:  </w:t>
      </w:r>
      <w:hyperlink r:id="rId12" w:history="1">
        <w:r w:rsidRPr="0006079B">
          <w:rPr>
            <w:rStyle w:val="Hyperlink"/>
            <w:sz w:val="24"/>
            <w:szCs w:val="24"/>
          </w:rPr>
          <w:t>https://earthbox.com/earthbox-pdf/EB-WEB-INSTRUCTIONS_NEW-2.pdf</w:t>
        </w:r>
      </w:hyperlink>
      <w:r w:rsidRPr="00D3541C">
        <w:rPr>
          <w:sz w:val="24"/>
          <w:szCs w:val="24"/>
        </w:rPr>
        <w:t>​</w:t>
      </w:r>
    </w:p>
    <w:p w:rsidR="00C359A4" w:rsidRDefault="00C359A4" w:rsidP="00C359A4">
      <w:pPr>
        <w:pStyle w:val="ListParagraph"/>
        <w:spacing w:line="480" w:lineRule="auto"/>
        <w:ind w:firstLine="720"/>
        <w:rPr>
          <w:sz w:val="24"/>
          <w:szCs w:val="24"/>
        </w:rPr>
      </w:pPr>
      <w:proofErr w:type="gramStart"/>
      <w:r>
        <w:rPr>
          <w:sz w:val="24"/>
          <w:szCs w:val="24"/>
        </w:rPr>
        <w:t>“EarthBox Instruction Manual.”</w:t>
      </w:r>
      <w:proofErr w:type="gramEnd"/>
      <w:r>
        <w:rPr>
          <w:sz w:val="24"/>
          <w:szCs w:val="24"/>
        </w:rPr>
        <w:t xml:space="preserve"> Copyright EarthBox, 2011.  Available from:  </w:t>
      </w:r>
      <w:hyperlink r:id="rId13" w:tgtFrame="_blank" w:history="1">
        <w:r w:rsidRPr="00D3541C">
          <w:rPr>
            <w:rFonts w:ascii="Calibri" w:hAnsi="Calibri"/>
            <w:color w:val="0000FF"/>
            <w:u w:val="single"/>
          </w:rPr>
          <w:t>https://earthbox.com/earthbox-pdf/EB-WEB-INSTRUCTIONS_NEW-2.pdf</w:t>
        </w:r>
      </w:hyperlink>
      <w:r w:rsidRPr="00D3541C">
        <w:rPr>
          <w:rFonts w:ascii="Calibri" w:hAnsi="Calibri"/>
          <w:color w:val="000000"/>
        </w:rPr>
        <w:t>​</w:t>
      </w:r>
    </w:p>
    <w:p w:rsidR="00C359A4" w:rsidRDefault="00C359A4" w:rsidP="00C359A4">
      <w:pPr>
        <w:pStyle w:val="ListParagraph"/>
        <w:spacing w:line="480" w:lineRule="auto"/>
        <w:ind w:firstLine="720"/>
        <w:rPr>
          <w:sz w:val="24"/>
          <w:szCs w:val="24"/>
        </w:rPr>
      </w:pPr>
      <w:r w:rsidRPr="007723FE">
        <w:rPr>
          <w:sz w:val="24"/>
          <w:szCs w:val="24"/>
        </w:rPr>
        <w:t xml:space="preserve">Fell, Derek.  </w:t>
      </w:r>
      <w:r w:rsidRPr="007723FE">
        <w:rPr>
          <w:i/>
          <w:sz w:val="24"/>
          <w:szCs w:val="24"/>
        </w:rPr>
        <w:t>Vertical Gardening: grow up, not out, for more vegetables and flowers in much less space</w:t>
      </w:r>
      <w:r w:rsidRPr="007723FE">
        <w:rPr>
          <w:sz w:val="24"/>
          <w:szCs w:val="24"/>
        </w:rPr>
        <w:t>.  New York: Rodale books, 2011. Print.</w:t>
      </w:r>
    </w:p>
    <w:p w:rsidR="00C359A4" w:rsidRDefault="00C359A4" w:rsidP="00C359A4">
      <w:pPr>
        <w:pStyle w:val="ListParagraph"/>
        <w:spacing w:line="480" w:lineRule="auto"/>
        <w:ind w:left="1440"/>
        <w:rPr>
          <w:sz w:val="24"/>
          <w:szCs w:val="24"/>
        </w:rPr>
      </w:pPr>
      <w:proofErr w:type="gramStart"/>
      <w:r w:rsidRPr="004C22C1">
        <w:rPr>
          <w:sz w:val="24"/>
          <w:szCs w:val="24"/>
        </w:rPr>
        <w:t>Garden Harvest Supply.</w:t>
      </w:r>
      <w:proofErr w:type="gramEnd"/>
      <w:r w:rsidRPr="004C22C1">
        <w:rPr>
          <w:sz w:val="24"/>
          <w:szCs w:val="24"/>
        </w:rPr>
        <w:t xml:space="preserve"> </w:t>
      </w:r>
      <w:proofErr w:type="gramStart"/>
      <w:r w:rsidRPr="004C22C1">
        <w:rPr>
          <w:sz w:val="24"/>
          <w:szCs w:val="24"/>
        </w:rPr>
        <w:t>“How to Plant Bare Root Strawberry Plants.”</w:t>
      </w:r>
      <w:proofErr w:type="gramEnd"/>
      <w:r w:rsidRPr="004C22C1">
        <w:rPr>
          <w:sz w:val="24"/>
          <w:szCs w:val="24"/>
        </w:rPr>
        <w:t xml:space="preserve"> </w:t>
      </w:r>
      <w:proofErr w:type="gramStart"/>
      <w:r w:rsidRPr="004C22C1">
        <w:rPr>
          <w:sz w:val="24"/>
          <w:szCs w:val="24"/>
        </w:rPr>
        <w:t>YouTube, 2010.</w:t>
      </w:r>
      <w:proofErr w:type="gramEnd"/>
      <w:r w:rsidRPr="004C22C1">
        <w:rPr>
          <w:sz w:val="24"/>
          <w:szCs w:val="24"/>
        </w:rPr>
        <w:t xml:space="preserve">  </w:t>
      </w:r>
      <w:proofErr w:type="gramStart"/>
      <w:r w:rsidRPr="004C22C1">
        <w:rPr>
          <w:sz w:val="24"/>
          <w:szCs w:val="24"/>
        </w:rPr>
        <w:t>Web.</w:t>
      </w:r>
      <w:proofErr w:type="gramEnd"/>
    </w:p>
    <w:p w:rsidR="00C359A4" w:rsidRPr="007C0F68" w:rsidRDefault="00EF6EE8" w:rsidP="00C359A4">
      <w:pPr>
        <w:spacing w:line="480" w:lineRule="auto"/>
        <w:ind w:firstLine="720"/>
        <w:rPr>
          <w:sz w:val="24"/>
          <w:szCs w:val="24"/>
        </w:rPr>
      </w:pPr>
      <w:hyperlink r:id="rId14" w:history="1">
        <w:r w:rsidR="00C359A4" w:rsidRPr="007C0F68">
          <w:rPr>
            <w:rStyle w:val="Hyperlink"/>
            <w:sz w:val="24"/>
            <w:szCs w:val="24"/>
          </w:rPr>
          <w:t>https://www.youtube.com/watch?v=RJw9GeYocMI</w:t>
        </w:r>
      </w:hyperlink>
    </w:p>
    <w:p w:rsidR="00C359A4" w:rsidRDefault="00C359A4" w:rsidP="00C359A4">
      <w:pPr>
        <w:pStyle w:val="ListParagraph"/>
        <w:spacing w:line="480" w:lineRule="auto"/>
        <w:ind w:firstLine="720"/>
        <w:rPr>
          <w:sz w:val="24"/>
          <w:szCs w:val="24"/>
        </w:rPr>
      </w:pPr>
      <w:proofErr w:type="spellStart"/>
      <w:r w:rsidRPr="004C22C1">
        <w:rPr>
          <w:sz w:val="24"/>
          <w:szCs w:val="24"/>
        </w:rPr>
        <w:t>Lener</w:t>
      </w:r>
      <w:proofErr w:type="spellEnd"/>
      <w:r w:rsidRPr="004C22C1">
        <w:rPr>
          <w:sz w:val="24"/>
          <w:szCs w:val="24"/>
        </w:rPr>
        <w:t>, Elizabeth. “Reuse that Notebook</w:t>
      </w:r>
      <w:proofErr w:type="gramStart"/>
      <w:r w:rsidRPr="004C22C1">
        <w:rPr>
          <w:sz w:val="24"/>
          <w:szCs w:val="24"/>
        </w:rPr>
        <w:t>!.</w:t>
      </w:r>
      <w:proofErr w:type="gramEnd"/>
      <w:r w:rsidRPr="004C22C1">
        <w:rPr>
          <w:sz w:val="24"/>
          <w:szCs w:val="24"/>
        </w:rPr>
        <w:t xml:space="preserve">” </w:t>
      </w:r>
      <w:proofErr w:type="gramStart"/>
      <w:r w:rsidRPr="00C80CB7">
        <w:rPr>
          <w:i/>
          <w:sz w:val="24"/>
          <w:szCs w:val="24"/>
        </w:rPr>
        <w:t>Science and Children</w:t>
      </w:r>
      <w:r w:rsidRPr="004C22C1">
        <w:rPr>
          <w:sz w:val="24"/>
          <w:szCs w:val="24"/>
        </w:rPr>
        <w:t xml:space="preserve"> v48 n3 Nov.</w:t>
      </w:r>
      <w:proofErr w:type="gramEnd"/>
      <w:r w:rsidRPr="004C22C1">
        <w:rPr>
          <w:sz w:val="24"/>
          <w:szCs w:val="24"/>
        </w:rPr>
        <w:t xml:space="preserve">  2010: 56-59.  Print.</w:t>
      </w:r>
    </w:p>
    <w:p w:rsidR="00C359A4" w:rsidRDefault="00C359A4" w:rsidP="00C359A4">
      <w:pPr>
        <w:pStyle w:val="ListParagraph"/>
        <w:spacing w:line="480" w:lineRule="auto"/>
        <w:ind w:firstLine="720"/>
        <w:rPr>
          <w:sz w:val="24"/>
          <w:szCs w:val="24"/>
        </w:rPr>
      </w:pPr>
      <w:r w:rsidRPr="004C22C1">
        <w:rPr>
          <w:sz w:val="24"/>
          <w:szCs w:val="24"/>
        </w:rPr>
        <w:t xml:space="preserve">Mr. Strawberry.  “What Are Strawberry Runners? </w:t>
      </w:r>
      <w:proofErr w:type="gramStart"/>
      <w:r w:rsidRPr="004C22C1">
        <w:rPr>
          <w:sz w:val="24"/>
          <w:szCs w:val="24"/>
        </w:rPr>
        <w:t>(</w:t>
      </w:r>
      <w:proofErr w:type="spellStart"/>
      <w:r w:rsidRPr="004C22C1">
        <w:rPr>
          <w:sz w:val="24"/>
          <w:szCs w:val="24"/>
        </w:rPr>
        <w:t>Stolons</w:t>
      </w:r>
      <w:proofErr w:type="spellEnd"/>
      <w:r w:rsidRPr="004C22C1">
        <w:rPr>
          <w:sz w:val="24"/>
          <w:szCs w:val="24"/>
        </w:rPr>
        <w:t>).”</w:t>
      </w:r>
      <w:proofErr w:type="gramEnd"/>
      <w:r w:rsidRPr="004C22C1">
        <w:rPr>
          <w:sz w:val="24"/>
          <w:szCs w:val="24"/>
        </w:rPr>
        <w:t xml:space="preserve">  </w:t>
      </w:r>
      <w:r w:rsidRPr="004C22C1">
        <w:rPr>
          <w:i/>
          <w:sz w:val="24"/>
          <w:szCs w:val="24"/>
        </w:rPr>
        <w:t>Strawberry Plants.org: the one stop for everything related to strawberry plants and growing strawberries.</w:t>
      </w:r>
      <w:r w:rsidRPr="004C22C1">
        <w:rPr>
          <w:sz w:val="24"/>
          <w:szCs w:val="24"/>
        </w:rPr>
        <w:t xml:space="preserve"> May 2010.  </w:t>
      </w:r>
      <w:proofErr w:type="gramStart"/>
      <w:r w:rsidRPr="004C22C1">
        <w:rPr>
          <w:sz w:val="24"/>
          <w:szCs w:val="24"/>
        </w:rPr>
        <w:t>Web.</w:t>
      </w:r>
      <w:proofErr w:type="gramEnd"/>
      <w:r>
        <w:rPr>
          <w:sz w:val="24"/>
          <w:szCs w:val="24"/>
        </w:rPr>
        <w:br/>
        <w:t xml:space="preserve">           </w:t>
      </w:r>
      <w:r w:rsidRPr="004C22C1">
        <w:rPr>
          <w:sz w:val="24"/>
          <w:szCs w:val="24"/>
        </w:rPr>
        <w:t xml:space="preserve">  Spreading the Passion for Strawberry Plants, </w:t>
      </w:r>
      <w:proofErr w:type="gramStart"/>
      <w:r w:rsidRPr="004C22C1">
        <w:rPr>
          <w:sz w:val="24"/>
          <w:szCs w:val="24"/>
        </w:rPr>
        <w:t xml:space="preserve">2014  </w:t>
      </w:r>
      <w:proofErr w:type="gramEnd"/>
      <w:r w:rsidRPr="004C22C1">
        <w:rPr>
          <w:sz w:val="24"/>
          <w:szCs w:val="24"/>
        </w:rPr>
        <w:fldChar w:fldCharType="begin"/>
      </w:r>
      <w:r w:rsidRPr="004C22C1">
        <w:rPr>
          <w:sz w:val="24"/>
          <w:szCs w:val="24"/>
        </w:rPr>
        <w:instrText xml:space="preserve"> HYPERLINK "http://strawberryplants.org/2010/05/what-are-strawberry-runners-stolons/" </w:instrText>
      </w:r>
      <w:r w:rsidRPr="004C22C1">
        <w:rPr>
          <w:sz w:val="24"/>
          <w:szCs w:val="24"/>
        </w:rPr>
        <w:fldChar w:fldCharType="separate"/>
      </w:r>
      <w:r w:rsidRPr="004C22C1">
        <w:rPr>
          <w:rStyle w:val="Hyperlink"/>
          <w:sz w:val="24"/>
          <w:szCs w:val="24"/>
        </w:rPr>
        <w:t>http://strawberryplants.org/2010/05/what-are-strawberry-runners-stolons/</w:t>
      </w:r>
      <w:r w:rsidRPr="004C22C1">
        <w:rPr>
          <w:sz w:val="24"/>
          <w:szCs w:val="24"/>
        </w:rPr>
        <w:fldChar w:fldCharType="end"/>
      </w:r>
      <w:r w:rsidRPr="004C22C1">
        <w:rPr>
          <w:sz w:val="24"/>
          <w:szCs w:val="24"/>
        </w:rPr>
        <w:t xml:space="preserve"> The Weekend Gardener.  “Learn How to Properly Plant Bare-Rooted Strawberry Plants.”  </w:t>
      </w:r>
      <w:proofErr w:type="gramStart"/>
      <w:r w:rsidRPr="004C22C1">
        <w:rPr>
          <w:sz w:val="24"/>
          <w:szCs w:val="24"/>
        </w:rPr>
        <w:t>YouTube.</w:t>
      </w:r>
      <w:proofErr w:type="gramEnd"/>
      <w:r w:rsidRPr="004C22C1">
        <w:rPr>
          <w:sz w:val="24"/>
          <w:szCs w:val="24"/>
        </w:rPr>
        <w:t xml:space="preserve"> March 2010. </w:t>
      </w:r>
      <w:proofErr w:type="gramStart"/>
      <w:r w:rsidRPr="004C22C1">
        <w:rPr>
          <w:sz w:val="24"/>
          <w:szCs w:val="24"/>
        </w:rPr>
        <w:t>Web.</w:t>
      </w:r>
      <w:proofErr w:type="gramEnd"/>
      <w:r w:rsidRPr="004C22C1">
        <w:rPr>
          <w:sz w:val="24"/>
          <w:szCs w:val="24"/>
        </w:rPr>
        <w:t xml:space="preserve"> </w:t>
      </w:r>
      <w:hyperlink r:id="rId15" w:history="1">
        <w:r w:rsidRPr="00800F61">
          <w:rPr>
            <w:rStyle w:val="Hyperlink"/>
            <w:sz w:val="24"/>
            <w:szCs w:val="24"/>
          </w:rPr>
          <w:t>https://www.youtube.com/watch?v=_aXP0KIObFA</w:t>
        </w:r>
      </w:hyperlink>
    </w:p>
    <w:p w:rsidR="00C359A4" w:rsidRPr="00C80CB7" w:rsidRDefault="00C359A4" w:rsidP="00C359A4">
      <w:pPr>
        <w:pStyle w:val="ListParagraph"/>
        <w:spacing w:line="480" w:lineRule="auto"/>
        <w:ind w:firstLine="720"/>
        <w:rPr>
          <w:rStyle w:val="Hyperlink"/>
          <w:sz w:val="24"/>
          <w:szCs w:val="24"/>
        </w:rPr>
      </w:pPr>
      <w:proofErr w:type="gramStart"/>
      <w:r w:rsidRPr="004C22C1">
        <w:rPr>
          <w:sz w:val="24"/>
          <w:szCs w:val="24"/>
        </w:rPr>
        <w:t>Penn State Extension.</w:t>
      </w:r>
      <w:proofErr w:type="gramEnd"/>
      <w:r w:rsidRPr="004C22C1">
        <w:rPr>
          <w:sz w:val="24"/>
          <w:szCs w:val="24"/>
        </w:rPr>
        <w:t xml:space="preserve">  “Handling and Planting Bare Root Plants: How to choose and get the best results from 'bare root' trees, shrubs, and other perennials.” </w:t>
      </w:r>
      <w:proofErr w:type="gramStart"/>
      <w:r w:rsidRPr="004C22C1">
        <w:rPr>
          <w:sz w:val="24"/>
          <w:szCs w:val="24"/>
        </w:rPr>
        <w:t>Penn State Extension.</w:t>
      </w:r>
      <w:proofErr w:type="gramEnd"/>
      <w:r w:rsidRPr="004C22C1">
        <w:rPr>
          <w:sz w:val="24"/>
          <w:szCs w:val="24"/>
        </w:rPr>
        <w:t xml:space="preserve">  </w:t>
      </w:r>
      <w:proofErr w:type="gramStart"/>
      <w:r w:rsidRPr="004C22C1">
        <w:rPr>
          <w:sz w:val="24"/>
          <w:szCs w:val="24"/>
        </w:rPr>
        <w:t>College of Natural Agriculture, 2014.</w:t>
      </w:r>
      <w:proofErr w:type="gramEnd"/>
      <w:r w:rsidRPr="004C22C1">
        <w:rPr>
          <w:sz w:val="24"/>
          <w:szCs w:val="24"/>
        </w:rPr>
        <w:t xml:space="preserve"> </w:t>
      </w:r>
      <w:proofErr w:type="gramStart"/>
      <w:r w:rsidRPr="004C22C1">
        <w:rPr>
          <w:sz w:val="24"/>
          <w:szCs w:val="24"/>
        </w:rPr>
        <w:t>Web.</w:t>
      </w:r>
      <w:proofErr w:type="gramEnd"/>
      <w:r w:rsidRPr="004C22C1">
        <w:rPr>
          <w:sz w:val="24"/>
          <w:szCs w:val="24"/>
        </w:rPr>
        <w:t xml:space="preserve"> </w:t>
      </w:r>
      <w:hyperlink r:id="rId16" w:history="1">
        <w:r w:rsidRPr="004C22C1">
          <w:rPr>
            <w:rStyle w:val="Hyperlink"/>
            <w:sz w:val="24"/>
            <w:szCs w:val="24"/>
          </w:rPr>
          <w:t>http://extension.psu.edu/pests/ipm/pestproblemsolver/perennials-annuals/point-of-purchase/handling.pdf/view/</w:t>
        </w:r>
      </w:hyperlink>
    </w:p>
    <w:p w:rsidR="00C359A4" w:rsidRPr="00C80CB7" w:rsidRDefault="00C359A4" w:rsidP="00C359A4">
      <w:pPr>
        <w:pStyle w:val="ListParagraph"/>
        <w:spacing w:line="480" w:lineRule="auto"/>
        <w:ind w:firstLine="720"/>
        <w:rPr>
          <w:rStyle w:val="Hyperlink"/>
          <w:color w:val="auto"/>
          <w:sz w:val="24"/>
          <w:szCs w:val="24"/>
          <w:u w:val="none"/>
        </w:rPr>
      </w:pPr>
      <w:proofErr w:type="gramStart"/>
      <w:r w:rsidRPr="00C80CB7">
        <w:rPr>
          <w:rStyle w:val="Hyperlink"/>
          <w:color w:val="auto"/>
          <w:sz w:val="24"/>
          <w:szCs w:val="24"/>
          <w:u w:val="none"/>
        </w:rPr>
        <w:t>Rye, J., Forinash, M., Rummel, S., Minor, A., and Scott, H.R. (in press).</w:t>
      </w:r>
      <w:proofErr w:type="gramEnd"/>
      <w:r w:rsidRPr="00C80CB7">
        <w:rPr>
          <w:rStyle w:val="Hyperlink"/>
          <w:color w:val="auto"/>
          <w:sz w:val="24"/>
          <w:szCs w:val="24"/>
          <w:u w:val="none"/>
        </w:rPr>
        <w:t xml:space="preserve">  Garden-based learning:  </w:t>
      </w:r>
      <w:proofErr w:type="spellStart"/>
      <w:proofErr w:type="gramStart"/>
      <w:r w:rsidRPr="00C80CB7">
        <w:rPr>
          <w:rStyle w:val="Hyperlink"/>
          <w:color w:val="auto"/>
          <w:sz w:val="24"/>
          <w:szCs w:val="24"/>
          <w:u w:val="none"/>
        </w:rPr>
        <w:t>Its</w:t>
      </w:r>
      <w:proofErr w:type="spellEnd"/>
      <w:proofErr w:type="gramEnd"/>
      <w:r w:rsidRPr="00C80CB7">
        <w:rPr>
          <w:rStyle w:val="Hyperlink"/>
          <w:color w:val="auto"/>
          <w:sz w:val="24"/>
          <w:szCs w:val="24"/>
          <w:u w:val="none"/>
        </w:rPr>
        <w:t xml:space="preserve"> just the berries. </w:t>
      </w:r>
      <w:proofErr w:type="gramStart"/>
      <w:r w:rsidRPr="00C80CB7">
        <w:rPr>
          <w:rStyle w:val="Hyperlink"/>
          <w:color w:val="auto"/>
          <w:sz w:val="24"/>
          <w:szCs w:val="24"/>
          <w:u w:val="none"/>
        </w:rPr>
        <w:t>Science and Children.</w:t>
      </w:r>
      <w:proofErr w:type="gramEnd"/>
    </w:p>
    <w:p w:rsidR="00C359A4" w:rsidRDefault="00C359A4" w:rsidP="00C359A4">
      <w:pPr>
        <w:ind w:left="720" w:firstLine="720"/>
      </w:pPr>
      <w:proofErr w:type="gramStart"/>
      <w:r w:rsidRPr="004C22C1">
        <w:rPr>
          <w:sz w:val="24"/>
          <w:szCs w:val="24"/>
        </w:rPr>
        <w:t>University of Nebraska-Lincoln.</w:t>
      </w:r>
      <w:proofErr w:type="gramEnd"/>
      <w:r w:rsidRPr="004C22C1">
        <w:rPr>
          <w:sz w:val="24"/>
          <w:szCs w:val="24"/>
        </w:rPr>
        <w:t xml:space="preserve">  </w:t>
      </w:r>
      <w:proofErr w:type="gramStart"/>
      <w:r w:rsidRPr="004C22C1">
        <w:rPr>
          <w:sz w:val="24"/>
          <w:szCs w:val="24"/>
        </w:rPr>
        <w:t xml:space="preserve">“Care of </w:t>
      </w:r>
      <w:proofErr w:type="spellStart"/>
      <w:r w:rsidRPr="004C22C1">
        <w:rPr>
          <w:sz w:val="24"/>
          <w:szCs w:val="24"/>
        </w:rPr>
        <w:t>Bareroot</w:t>
      </w:r>
      <w:proofErr w:type="spellEnd"/>
      <w:r w:rsidRPr="004C22C1">
        <w:rPr>
          <w:sz w:val="24"/>
          <w:szCs w:val="24"/>
        </w:rPr>
        <w:t xml:space="preserve"> Plants.”</w:t>
      </w:r>
      <w:proofErr w:type="gramEnd"/>
      <w:r w:rsidRPr="004C22C1">
        <w:rPr>
          <w:sz w:val="24"/>
          <w:szCs w:val="24"/>
        </w:rPr>
        <w:t xml:space="preserve"> </w:t>
      </w:r>
      <w:r w:rsidRPr="004C22C1">
        <w:rPr>
          <w:i/>
          <w:sz w:val="24"/>
          <w:szCs w:val="24"/>
        </w:rPr>
        <w:t>University of Nebraska-Lincoln</w:t>
      </w:r>
      <w:proofErr w:type="gramStart"/>
      <w:r w:rsidRPr="004C22C1">
        <w:rPr>
          <w:sz w:val="24"/>
          <w:szCs w:val="24"/>
        </w:rPr>
        <w:t>,  2013</w:t>
      </w:r>
      <w:proofErr w:type="gramEnd"/>
      <w:r w:rsidRPr="004C22C1">
        <w:rPr>
          <w:sz w:val="24"/>
          <w:szCs w:val="24"/>
        </w:rPr>
        <w:t xml:space="preserve">.  </w:t>
      </w:r>
      <w:proofErr w:type="gramStart"/>
      <w:r w:rsidRPr="004C22C1">
        <w:rPr>
          <w:sz w:val="24"/>
          <w:szCs w:val="24"/>
        </w:rPr>
        <w:t>Web.</w:t>
      </w:r>
      <w:proofErr w:type="gramEnd"/>
      <w:r w:rsidRPr="004C22C1">
        <w:rPr>
          <w:sz w:val="24"/>
          <w:szCs w:val="24"/>
        </w:rPr>
        <w:t xml:space="preserve"> </w:t>
      </w:r>
      <w:hyperlink r:id="rId17" w:history="1">
        <w:r w:rsidRPr="004C22C1">
          <w:rPr>
            <w:rStyle w:val="Hyperlink"/>
            <w:sz w:val="24"/>
            <w:szCs w:val="24"/>
          </w:rPr>
          <w:t>http://byf.unl.edu/Bareroot</w:t>
        </w:r>
      </w:hyperlink>
    </w:p>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D74E54" w:rsidRDefault="000A1237"/>
    <w:p w:rsidR="000A1237" w:rsidRPr="009621FA" w:rsidRDefault="00755F55" w:rsidP="00755F55">
      <w:pPr>
        <w:spacing w:line="480" w:lineRule="auto"/>
      </w:pPr>
      <w:r w:rsidRPr="00332048">
        <w:rPr>
          <w:noProof/>
          <w:color w:val="1C15A7"/>
          <w:sz w:val="24"/>
        </w:rPr>
        <w:lastRenderedPageBreak/>
        <mc:AlternateContent>
          <mc:Choice Requires="wps">
            <w:drawing>
              <wp:anchor distT="0" distB="0" distL="114300" distR="114300" simplePos="0" relativeHeight="251715584" behindDoc="0" locked="0" layoutInCell="0" allowOverlap="1" wp14:anchorId="336D2EBC" wp14:editId="7EA6A355">
                <wp:simplePos x="0" y="0"/>
                <wp:positionH relativeFrom="page">
                  <wp:posOffset>469900</wp:posOffset>
                </wp:positionH>
                <wp:positionV relativeFrom="bottomMargin">
                  <wp:posOffset>-8496935</wp:posOffset>
                </wp:positionV>
                <wp:extent cx="6985635" cy="0"/>
                <wp:effectExtent l="0" t="0" r="24765" b="190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27952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7pt;margin-top:-669.05pt;width:550.05pt;height: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" o:allowincell="f" strokecolor="#27952c" strokeweight="1.5pt">
                <v:shadow color="#4e6128 [1606]" opacity=".5" offset="1pt"/>
                <w10:wrap anchorx="page" anchory="margin"/>
              </v:shape>
            </w:pict>
          </mc:Fallback>
        </mc:AlternateContent>
      </w:r>
      <w:r>
        <w:rPr>
          <w:b/>
          <w:color w:val="1C15A7"/>
          <w:sz w:val="36"/>
        </w:rPr>
        <w:t>Table of Contents</w:t>
      </w:r>
    </w:p>
    <w:tbl>
      <w:tblPr>
        <w:tblStyle w:val="TableGrid"/>
        <w:tblpPr w:leftFromText="180" w:rightFromText="180" w:vertAnchor="text" w:horzAnchor="margin" w:tblpY="94"/>
        <w:tblW w:w="0" w:type="auto"/>
        <w:tblBorders>
          <w:top w:val="single" w:sz="8" w:space="0" w:color="90654C"/>
          <w:left w:val="single" w:sz="8" w:space="0" w:color="90654C"/>
          <w:bottom w:val="single" w:sz="8" w:space="0" w:color="90654C"/>
          <w:right w:val="single" w:sz="8" w:space="0" w:color="90654C"/>
          <w:insideH w:val="single" w:sz="8" w:space="0" w:color="90654C"/>
          <w:insideV w:val="single" w:sz="8" w:space="0" w:color="90654C"/>
        </w:tblBorders>
        <w:tblLook w:val="04A0" w:firstRow="1" w:lastRow="0" w:firstColumn="1" w:lastColumn="0" w:noHBand="0" w:noVBand="1"/>
      </w:tblPr>
      <w:tblGrid>
        <w:gridCol w:w="9198"/>
      </w:tblGrid>
      <w:tr w:rsidR="00335B3F" w:rsidRPr="009621FA" w:rsidTr="003F73CC">
        <w:tc>
          <w:tcPr>
            <w:tcW w:w="9198" w:type="dxa"/>
          </w:tcPr>
          <w:p w:rsidR="00335B3F" w:rsidRPr="003F73CC" w:rsidRDefault="00335B3F" w:rsidP="003F73CC">
            <w:pPr>
              <w:rPr>
                <w:b/>
                <w:sz w:val="36"/>
              </w:rPr>
            </w:pPr>
            <w:r w:rsidRPr="003F73CC">
              <w:rPr>
                <w:b/>
                <w:sz w:val="36"/>
              </w:rPr>
              <w:t>Content</w:t>
            </w:r>
          </w:p>
        </w:tc>
      </w:tr>
      <w:tr w:rsidR="00335B3F" w:rsidRPr="009621FA" w:rsidTr="003F73CC">
        <w:tc>
          <w:tcPr>
            <w:tcW w:w="9198" w:type="dxa"/>
          </w:tcPr>
          <w:p w:rsidR="00335B3F" w:rsidRDefault="00335B3F" w:rsidP="003F73CC">
            <w:pPr>
              <w:rPr>
                <w:sz w:val="32"/>
              </w:rPr>
            </w:pPr>
            <w:r>
              <w:rPr>
                <w:sz w:val="32"/>
              </w:rPr>
              <w:t>Unit Overview</w:t>
            </w:r>
          </w:p>
        </w:tc>
      </w:tr>
      <w:tr w:rsidR="00335B3F" w:rsidRPr="009621FA" w:rsidTr="003F73CC">
        <w:tc>
          <w:tcPr>
            <w:tcW w:w="9198" w:type="dxa"/>
          </w:tcPr>
          <w:p w:rsidR="00335B3F" w:rsidRPr="003F73CC" w:rsidRDefault="00335B3F" w:rsidP="003F73CC">
            <w:pPr>
              <w:rPr>
                <w:sz w:val="32"/>
              </w:rPr>
            </w:pPr>
            <w:r>
              <w:rPr>
                <w:sz w:val="32"/>
              </w:rPr>
              <w:t>Standards Targeted Table</w:t>
            </w:r>
          </w:p>
        </w:tc>
      </w:tr>
      <w:tr w:rsidR="00335B3F" w:rsidRPr="009621FA" w:rsidTr="003F73CC">
        <w:tc>
          <w:tcPr>
            <w:tcW w:w="9198" w:type="dxa"/>
          </w:tcPr>
          <w:p w:rsidR="00335B3F" w:rsidRPr="003F73CC" w:rsidRDefault="00335B3F" w:rsidP="003F73CC">
            <w:pPr>
              <w:rPr>
                <w:sz w:val="32"/>
              </w:rPr>
            </w:pPr>
            <w:r>
              <w:rPr>
                <w:sz w:val="32"/>
              </w:rPr>
              <w:t>Project Calendar</w:t>
            </w:r>
          </w:p>
        </w:tc>
      </w:tr>
      <w:tr w:rsidR="00335B3F" w:rsidRPr="009621FA" w:rsidTr="003F73CC">
        <w:tc>
          <w:tcPr>
            <w:tcW w:w="9198" w:type="dxa"/>
          </w:tcPr>
          <w:p w:rsidR="00335B3F" w:rsidRPr="003F73CC" w:rsidRDefault="00335B3F" w:rsidP="003F73CC">
            <w:pPr>
              <w:rPr>
                <w:sz w:val="32"/>
              </w:rPr>
            </w:pPr>
            <w:r w:rsidRPr="003F73CC">
              <w:rPr>
                <w:sz w:val="32"/>
              </w:rPr>
              <w:t>Module 1 Introduction</w:t>
            </w:r>
          </w:p>
        </w:tc>
      </w:tr>
      <w:tr w:rsidR="00335B3F" w:rsidRPr="009621FA" w:rsidTr="003F73CC">
        <w:trPr>
          <w:trHeight w:val="277"/>
        </w:trPr>
        <w:tc>
          <w:tcPr>
            <w:tcW w:w="9198" w:type="dxa"/>
          </w:tcPr>
          <w:p w:rsidR="00335B3F" w:rsidRPr="003F73CC" w:rsidRDefault="00335B3F" w:rsidP="003F73CC">
            <w:pPr>
              <w:rPr>
                <w:sz w:val="32"/>
              </w:rPr>
            </w:pPr>
            <w:r w:rsidRPr="003F73CC">
              <w:rPr>
                <w:sz w:val="32"/>
              </w:rPr>
              <w:t xml:space="preserve">Lesson 1 </w:t>
            </w:r>
            <w:r>
              <w:rPr>
                <w:sz w:val="32"/>
              </w:rPr>
              <w:t>-</w:t>
            </w:r>
            <w:r w:rsidRPr="003F73CC">
              <w:rPr>
                <w:sz w:val="32"/>
              </w:rPr>
              <w:t xml:space="preserve"> Science Notebooks</w:t>
            </w:r>
          </w:p>
        </w:tc>
      </w:tr>
      <w:tr w:rsidR="00335B3F" w:rsidRPr="009621FA" w:rsidTr="003F73CC">
        <w:tc>
          <w:tcPr>
            <w:tcW w:w="9198" w:type="dxa"/>
          </w:tcPr>
          <w:p w:rsidR="00335B3F" w:rsidRPr="003F73CC" w:rsidRDefault="00335B3F" w:rsidP="003F73CC">
            <w:pPr>
              <w:rPr>
                <w:sz w:val="32"/>
              </w:rPr>
            </w:pPr>
            <w:r w:rsidRPr="003F73CC">
              <w:rPr>
                <w:sz w:val="32"/>
              </w:rPr>
              <w:t xml:space="preserve">Lesson 2 </w:t>
            </w:r>
            <w:r>
              <w:rPr>
                <w:sz w:val="32"/>
              </w:rPr>
              <w:t>-</w:t>
            </w:r>
            <w:r w:rsidRPr="003F73CC">
              <w:rPr>
                <w:sz w:val="32"/>
              </w:rPr>
              <w:t xml:space="preserve"> A Plant’s Needs</w:t>
            </w:r>
          </w:p>
        </w:tc>
      </w:tr>
      <w:tr w:rsidR="00335B3F" w:rsidRPr="009621FA" w:rsidTr="003F73CC">
        <w:tc>
          <w:tcPr>
            <w:tcW w:w="9198" w:type="dxa"/>
          </w:tcPr>
          <w:p w:rsidR="00335B3F" w:rsidRPr="003F73CC" w:rsidRDefault="00335B3F" w:rsidP="003F73CC">
            <w:pPr>
              <w:rPr>
                <w:sz w:val="32"/>
              </w:rPr>
            </w:pPr>
            <w:r w:rsidRPr="003F73CC">
              <w:rPr>
                <w:sz w:val="32"/>
              </w:rPr>
              <w:t xml:space="preserve">Lesson 3 </w:t>
            </w:r>
            <w:r>
              <w:rPr>
                <w:sz w:val="32"/>
              </w:rPr>
              <w:t xml:space="preserve">- </w:t>
            </w:r>
            <w:r w:rsidRPr="003F73CC">
              <w:rPr>
                <w:sz w:val="32"/>
              </w:rPr>
              <w:t>Entry Event: Just The Berries</w:t>
            </w:r>
          </w:p>
        </w:tc>
      </w:tr>
      <w:tr w:rsidR="00335B3F" w:rsidRPr="009621FA" w:rsidTr="003F73CC">
        <w:tc>
          <w:tcPr>
            <w:tcW w:w="9198" w:type="dxa"/>
          </w:tcPr>
          <w:p w:rsidR="00335B3F" w:rsidRPr="003F73CC" w:rsidRDefault="00335B3F" w:rsidP="003F73CC">
            <w:pPr>
              <w:rPr>
                <w:sz w:val="32"/>
              </w:rPr>
            </w:pPr>
            <w:r w:rsidRPr="003F73CC">
              <w:rPr>
                <w:sz w:val="32"/>
              </w:rPr>
              <w:t xml:space="preserve">Lesson 4 </w:t>
            </w:r>
            <w:r>
              <w:rPr>
                <w:sz w:val="32"/>
              </w:rPr>
              <w:t xml:space="preserve">- </w:t>
            </w:r>
            <w:r w:rsidRPr="003F73CC">
              <w:rPr>
                <w:sz w:val="32"/>
              </w:rPr>
              <w:t>Preparing EarthBox</w:t>
            </w:r>
          </w:p>
        </w:tc>
      </w:tr>
      <w:tr w:rsidR="00335B3F" w:rsidRPr="009621FA" w:rsidTr="003F73CC">
        <w:tc>
          <w:tcPr>
            <w:tcW w:w="9198" w:type="dxa"/>
          </w:tcPr>
          <w:p w:rsidR="00335B3F" w:rsidRPr="003F73CC" w:rsidRDefault="00335B3F" w:rsidP="003F73CC">
            <w:pPr>
              <w:rPr>
                <w:sz w:val="32"/>
              </w:rPr>
            </w:pPr>
            <w:r>
              <w:rPr>
                <w:sz w:val="32"/>
              </w:rPr>
              <w:t>Lesson 5 -</w:t>
            </w:r>
            <w:r w:rsidRPr="003F73CC">
              <w:rPr>
                <w:sz w:val="32"/>
              </w:rPr>
              <w:t xml:space="preserve"> Root Length</w:t>
            </w:r>
          </w:p>
        </w:tc>
      </w:tr>
      <w:tr w:rsidR="00335B3F" w:rsidRPr="009621FA" w:rsidTr="003F73CC">
        <w:tc>
          <w:tcPr>
            <w:tcW w:w="9198" w:type="dxa"/>
          </w:tcPr>
          <w:p w:rsidR="00335B3F" w:rsidRPr="003F73CC" w:rsidRDefault="00335B3F" w:rsidP="003F73CC">
            <w:pPr>
              <w:rPr>
                <w:sz w:val="32"/>
              </w:rPr>
            </w:pPr>
            <w:r w:rsidRPr="003F73CC">
              <w:rPr>
                <w:sz w:val="32"/>
              </w:rPr>
              <w:t>Module 2 Introduction</w:t>
            </w:r>
          </w:p>
        </w:tc>
      </w:tr>
      <w:tr w:rsidR="00335B3F" w:rsidRPr="009621FA" w:rsidTr="003F73CC">
        <w:tc>
          <w:tcPr>
            <w:tcW w:w="9198" w:type="dxa"/>
          </w:tcPr>
          <w:p w:rsidR="00335B3F" w:rsidRPr="003F73CC" w:rsidRDefault="00335B3F" w:rsidP="003F73CC">
            <w:pPr>
              <w:rPr>
                <w:sz w:val="32"/>
              </w:rPr>
            </w:pPr>
            <w:r>
              <w:rPr>
                <w:sz w:val="32"/>
              </w:rPr>
              <w:t xml:space="preserve">Lesson 6 - </w:t>
            </w:r>
            <w:r w:rsidRPr="003F73CC">
              <w:rPr>
                <w:sz w:val="32"/>
              </w:rPr>
              <w:t>Measuring Runner Lengths</w:t>
            </w:r>
          </w:p>
        </w:tc>
      </w:tr>
      <w:tr w:rsidR="00335B3F" w:rsidRPr="009621FA" w:rsidTr="003F73CC">
        <w:tc>
          <w:tcPr>
            <w:tcW w:w="9198" w:type="dxa"/>
          </w:tcPr>
          <w:p w:rsidR="00335B3F" w:rsidRPr="003F73CC" w:rsidRDefault="00335B3F" w:rsidP="003F73CC">
            <w:pPr>
              <w:rPr>
                <w:sz w:val="32"/>
              </w:rPr>
            </w:pPr>
            <w:r>
              <w:rPr>
                <w:sz w:val="32"/>
              </w:rPr>
              <w:t xml:space="preserve">L </w:t>
            </w:r>
            <w:proofErr w:type="spellStart"/>
            <w:r>
              <w:rPr>
                <w:sz w:val="32"/>
              </w:rPr>
              <w:t>esson</w:t>
            </w:r>
            <w:proofErr w:type="spellEnd"/>
            <w:r>
              <w:rPr>
                <w:sz w:val="32"/>
              </w:rPr>
              <w:t xml:space="preserve"> 7 - </w:t>
            </w:r>
            <w:r w:rsidRPr="003F73CC">
              <w:rPr>
                <w:sz w:val="32"/>
              </w:rPr>
              <w:t>Parent Letter – Opinion/Persuasive</w:t>
            </w:r>
          </w:p>
        </w:tc>
      </w:tr>
      <w:tr w:rsidR="00335B3F" w:rsidRPr="009621FA" w:rsidTr="003F73CC">
        <w:tc>
          <w:tcPr>
            <w:tcW w:w="9198" w:type="dxa"/>
          </w:tcPr>
          <w:p w:rsidR="00335B3F" w:rsidRPr="003F73CC" w:rsidRDefault="00335B3F" w:rsidP="003F73CC">
            <w:pPr>
              <w:rPr>
                <w:sz w:val="32"/>
              </w:rPr>
            </w:pPr>
            <w:r>
              <w:rPr>
                <w:sz w:val="32"/>
              </w:rPr>
              <w:t xml:space="preserve">Lesson 8 - </w:t>
            </w:r>
            <w:r w:rsidRPr="003F73CC">
              <w:rPr>
                <w:sz w:val="32"/>
              </w:rPr>
              <w:t>Parent Night Presentation</w:t>
            </w:r>
          </w:p>
        </w:tc>
      </w:tr>
    </w:tbl>
    <w:p w:rsidR="000A1237" w:rsidRPr="009621FA" w:rsidRDefault="000A1237"/>
    <w:p w:rsidR="000A1237" w:rsidRPr="009621FA" w:rsidRDefault="000A1237"/>
    <w:p w:rsidR="000A1237" w:rsidRDefault="000A1237"/>
    <w:p w:rsidR="000A1237" w:rsidRDefault="000A1237"/>
    <w:sectPr w:rsidR="000A1237" w:rsidSect="00907C38">
      <w:headerReference w:type="default" r:id="rId18"/>
      <w:footerReference w:type="defaul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7B" w:rsidRDefault="00D0327B" w:rsidP="00BD0F8C">
      <w:pPr>
        <w:spacing w:after="0" w:line="240" w:lineRule="auto"/>
      </w:pPr>
      <w:r>
        <w:separator/>
      </w:r>
    </w:p>
  </w:endnote>
  <w:endnote w:type="continuationSeparator" w:id="0">
    <w:p w:rsidR="00D0327B" w:rsidRDefault="00D0327B" w:rsidP="00BD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8C" w:rsidRDefault="00BD0F8C" w:rsidP="000C40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7B" w:rsidRDefault="00D0327B" w:rsidP="00BD0F8C">
      <w:pPr>
        <w:spacing w:after="0" w:line="240" w:lineRule="auto"/>
      </w:pPr>
      <w:r>
        <w:separator/>
      </w:r>
    </w:p>
  </w:footnote>
  <w:footnote w:type="continuationSeparator" w:id="0">
    <w:p w:rsidR="00D0327B" w:rsidRDefault="00D0327B" w:rsidP="00BD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9F" w:rsidRDefault="009D5D9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B0"/>
    <w:multiLevelType w:val="hybridMultilevel"/>
    <w:tmpl w:val="71A2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4430A"/>
    <w:multiLevelType w:val="hybridMultilevel"/>
    <w:tmpl w:val="027A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27FA8"/>
    <w:multiLevelType w:val="hybridMultilevel"/>
    <w:tmpl w:val="A6A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74C71"/>
    <w:multiLevelType w:val="hybridMultilevel"/>
    <w:tmpl w:val="A4BA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1130E"/>
    <w:multiLevelType w:val="hybridMultilevel"/>
    <w:tmpl w:val="7308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F694D"/>
    <w:multiLevelType w:val="hybridMultilevel"/>
    <w:tmpl w:val="FE74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style="mso-position-horizontal-relative:page;mso-position-vertical:center;mso-position-vertical-relative:bottom-margin-area" o:allowincell="f">
      <o:colormru v:ext="edit" colors="#9bbb5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8C"/>
    <w:rsid w:val="0001144C"/>
    <w:rsid w:val="000A1237"/>
    <w:rsid w:val="000C2FA7"/>
    <w:rsid w:val="000C408F"/>
    <w:rsid w:val="000D2D50"/>
    <w:rsid w:val="000D4623"/>
    <w:rsid w:val="00150A1A"/>
    <w:rsid w:val="001728A8"/>
    <w:rsid w:val="00181E01"/>
    <w:rsid w:val="0019034B"/>
    <w:rsid w:val="001F102B"/>
    <w:rsid w:val="001F58F8"/>
    <w:rsid w:val="00200E8A"/>
    <w:rsid w:val="00235BEA"/>
    <w:rsid w:val="002418A7"/>
    <w:rsid w:val="00276FD0"/>
    <w:rsid w:val="002A523A"/>
    <w:rsid w:val="002E31C5"/>
    <w:rsid w:val="00317E0B"/>
    <w:rsid w:val="00332048"/>
    <w:rsid w:val="0033349C"/>
    <w:rsid w:val="00335B3F"/>
    <w:rsid w:val="00383715"/>
    <w:rsid w:val="003F46C3"/>
    <w:rsid w:val="003F73CC"/>
    <w:rsid w:val="00407265"/>
    <w:rsid w:val="004073B9"/>
    <w:rsid w:val="004433D4"/>
    <w:rsid w:val="0046386A"/>
    <w:rsid w:val="004C22C1"/>
    <w:rsid w:val="0054559A"/>
    <w:rsid w:val="00556DBA"/>
    <w:rsid w:val="005D068D"/>
    <w:rsid w:val="006866CA"/>
    <w:rsid w:val="006919E7"/>
    <w:rsid w:val="00695D2F"/>
    <w:rsid w:val="0069690D"/>
    <w:rsid w:val="006A65E7"/>
    <w:rsid w:val="006B02FA"/>
    <w:rsid w:val="006C45F4"/>
    <w:rsid w:val="006D5530"/>
    <w:rsid w:val="00752693"/>
    <w:rsid w:val="00755F55"/>
    <w:rsid w:val="00760E58"/>
    <w:rsid w:val="007723FE"/>
    <w:rsid w:val="00772DF3"/>
    <w:rsid w:val="007C0F68"/>
    <w:rsid w:val="00874E2A"/>
    <w:rsid w:val="008A560E"/>
    <w:rsid w:val="008C4A8B"/>
    <w:rsid w:val="008D24DF"/>
    <w:rsid w:val="00907C38"/>
    <w:rsid w:val="00935B98"/>
    <w:rsid w:val="009621FA"/>
    <w:rsid w:val="009A485C"/>
    <w:rsid w:val="009B1118"/>
    <w:rsid w:val="009D5D9F"/>
    <w:rsid w:val="009F5AF2"/>
    <w:rsid w:val="00A2600F"/>
    <w:rsid w:val="00A450DC"/>
    <w:rsid w:val="00A84008"/>
    <w:rsid w:val="00A85F10"/>
    <w:rsid w:val="00BA56A5"/>
    <w:rsid w:val="00BB2F70"/>
    <w:rsid w:val="00BC34EC"/>
    <w:rsid w:val="00BD0F8C"/>
    <w:rsid w:val="00BD6E37"/>
    <w:rsid w:val="00BE3F6C"/>
    <w:rsid w:val="00C359A4"/>
    <w:rsid w:val="00C47C9A"/>
    <w:rsid w:val="00C56573"/>
    <w:rsid w:val="00C80CB7"/>
    <w:rsid w:val="00CB42F2"/>
    <w:rsid w:val="00D0327B"/>
    <w:rsid w:val="00D3541C"/>
    <w:rsid w:val="00D37892"/>
    <w:rsid w:val="00D526E6"/>
    <w:rsid w:val="00D60AF2"/>
    <w:rsid w:val="00D74E54"/>
    <w:rsid w:val="00D867DC"/>
    <w:rsid w:val="00DA4845"/>
    <w:rsid w:val="00DE2322"/>
    <w:rsid w:val="00E61453"/>
    <w:rsid w:val="00EF6EE8"/>
    <w:rsid w:val="00F35EE7"/>
    <w:rsid w:val="00F43CCB"/>
    <w:rsid w:val="00F4498F"/>
    <w:rsid w:val="00F9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center;mso-position-vertical-relative:bottom-margin-area" o:allowincell="f">
      <o:colormru v:ext="edit" colors="#9bbb5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8C"/>
  </w:style>
  <w:style w:type="paragraph" w:styleId="Footer">
    <w:name w:val="footer"/>
    <w:basedOn w:val="Normal"/>
    <w:link w:val="FooterChar"/>
    <w:uiPriority w:val="99"/>
    <w:unhideWhenUsed/>
    <w:rsid w:val="00BD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8C"/>
  </w:style>
  <w:style w:type="paragraph" w:styleId="BalloonText">
    <w:name w:val="Balloon Text"/>
    <w:basedOn w:val="Normal"/>
    <w:link w:val="BalloonTextChar"/>
    <w:uiPriority w:val="99"/>
    <w:semiHidden/>
    <w:unhideWhenUsed/>
    <w:rsid w:val="00BD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8C"/>
    <w:rPr>
      <w:rFonts w:ascii="Tahoma" w:hAnsi="Tahoma" w:cs="Tahoma"/>
      <w:sz w:val="16"/>
      <w:szCs w:val="16"/>
    </w:rPr>
  </w:style>
  <w:style w:type="table" w:styleId="TableGrid">
    <w:name w:val="Table Grid"/>
    <w:basedOn w:val="TableNormal"/>
    <w:uiPriority w:val="59"/>
    <w:rsid w:val="0038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60E58"/>
    <w:pPr>
      <w:ind w:left="720"/>
      <w:contextualSpacing/>
    </w:pPr>
  </w:style>
  <w:style w:type="character" w:styleId="Hyperlink">
    <w:name w:val="Hyperlink"/>
    <w:basedOn w:val="DefaultParagraphFont"/>
    <w:uiPriority w:val="99"/>
    <w:unhideWhenUsed/>
    <w:rsid w:val="00150A1A"/>
    <w:rPr>
      <w:color w:val="0000FF" w:themeColor="hyperlink"/>
      <w:u w:val="single"/>
    </w:rPr>
  </w:style>
  <w:style w:type="character" w:styleId="FollowedHyperlink">
    <w:name w:val="FollowedHyperlink"/>
    <w:basedOn w:val="DefaultParagraphFont"/>
    <w:uiPriority w:val="99"/>
    <w:semiHidden/>
    <w:unhideWhenUsed/>
    <w:rsid w:val="00150A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8C"/>
  </w:style>
  <w:style w:type="paragraph" w:styleId="Footer">
    <w:name w:val="footer"/>
    <w:basedOn w:val="Normal"/>
    <w:link w:val="FooterChar"/>
    <w:uiPriority w:val="99"/>
    <w:unhideWhenUsed/>
    <w:rsid w:val="00BD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8C"/>
  </w:style>
  <w:style w:type="paragraph" w:styleId="BalloonText">
    <w:name w:val="Balloon Text"/>
    <w:basedOn w:val="Normal"/>
    <w:link w:val="BalloonTextChar"/>
    <w:uiPriority w:val="99"/>
    <w:semiHidden/>
    <w:unhideWhenUsed/>
    <w:rsid w:val="00BD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8C"/>
    <w:rPr>
      <w:rFonts w:ascii="Tahoma" w:hAnsi="Tahoma" w:cs="Tahoma"/>
      <w:sz w:val="16"/>
      <w:szCs w:val="16"/>
    </w:rPr>
  </w:style>
  <w:style w:type="table" w:styleId="TableGrid">
    <w:name w:val="Table Grid"/>
    <w:basedOn w:val="TableNormal"/>
    <w:uiPriority w:val="59"/>
    <w:rsid w:val="0038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60E58"/>
    <w:pPr>
      <w:ind w:left="720"/>
      <w:contextualSpacing/>
    </w:pPr>
  </w:style>
  <w:style w:type="character" w:styleId="Hyperlink">
    <w:name w:val="Hyperlink"/>
    <w:basedOn w:val="DefaultParagraphFont"/>
    <w:uiPriority w:val="99"/>
    <w:unhideWhenUsed/>
    <w:rsid w:val="00150A1A"/>
    <w:rPr>
      <w:color w:val="0000FF" w:themeColor="hyperlink"/>
      <w:u w:val="single"/>
    </w:rPr>
  </w:style>
  <w:style w:type="character" w:styleId="FollowedHyperlink">
    <w:name w:val="FollowedHyperlink"/>
    <w:basedOn w:val="DefaultParagraphFont"/>
    <w:uiPriority w:val="99"/>
    <w:semiHidden/>
    <w:unhideWhenUsed/>
    <w:rsid w:val="00150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thbox.com/earthbox-pdf/EB-WEB-INSTRUCTIONS_NEW-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arthbox.com/earthbox-pdf/EB-WEB-INSTRUCTIONS_NEW-2.pdf" TargetMode="External"/><Relationship Id="rId17" Type="http://schemas.openxmlformats.org/officeDocument/2006/relationships/hyperlink" Target="http://byf.unl.edu/Bareroot" TargetMode="External"/><Relationship Id="rId2" Type="http://schemas.openxmlformats.org/officeDocument/2006/relationships/numbering" Target="numbering.xml"/><Relationship Id="rId16" Type="http://schemas.openxmlformats.org/officeDocument/2006/relationships/hyperlink" Target="http://extension.psu.edu/pests/ipm/pestproblemsolver/perennials-annuals/point-of-purchase/handling.pdf/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youtube.com/watch?v=_aXP0KIObFA"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RJw9GeYoc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68DCA-21E8-4402-B6CD-0F929D38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TFSUser</cp:lastModifiedBy>
  <cp:revision>9</cp:revision>
  <dcterms:created xsi:type="dcterms:W3CDTF">2014-12-11T17:59:00Z</dcterms:created>
  <dcterms:modified xsi:type="dcterms:W3CDTF">2014-12-18T17:30:00Z</dcterms:modified>
</cp:coreProperties>
</file>