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C1A86" w:rsidRDefault="00BC1A86"/>
    <w:p w:rsidR="00BC1A86" w:rsidRDefault="00BC1A86">
      <w:pPr>
        <w:jc w:val="center"/>
      </w:pPr>
    </w:p>
    <w:p w:rsidR="00BC1A86" w:rsidRDefault="00BC1A86">
      <w:pPr>
        <w:jc w:val="center"/>
      </w:pPr>
    </w:p>
    <w:p w:rsidR="00BC1A86" w:rsidRDefault="00BC1A86">
      <w:pPr>
        <w:jc w:val="center"/>
      </w:pPr>
    </w:p>
    <w:p w:rsidR="00BC1A86" w:rsidRDefault="00BC1A86">
      <w:pPr>
        <w:jc w:val="center"/>
      </w:pPr>
    </w:p>
    <w:p w:rsidR="00BC1A86" w:rsidRDefault="00CA10EC">
      <w:pPr>
        <w:jc w:val="center"/>
      </w:pPr>
      <w:r>
        <w:rPr>
          <w:b/>
          <w:sz w:val="36"/>
        </w:rPr>
        <w:t>Trellising, Roots, or Herbs</w:t>
      </w:r>
      <w:proofErr w:type="gramStart"/>
      <w:r>
        <w:rPr>
          <w:b/>
          <w:sz w:val="36"/>
        </w:rPr>
        <w:t>:</w:t>
      </w:r>
      <w:proofErr w:type="gramEnd"/>
      <w:r>
        <w:rPr>
          <w:b/>
          <w:sz w:val="36"/>
        </w:rPr>
        <w:br/>
        <w:t>A Colonial Gardening Adventure</w:t>
      </w:r>
    </w:p>
    <w:p w:rsidR="00BC1A86" w:rsidRDefault="00CA10EC">
      <w:pPr>
        <w:jc w:val="center"/>
      </w:pPr>
      <w:r>
        <w:rPr>
          <w:b/>
          <w:sz w:val="32"/>
        </w:rPr>
        <w:t>4</w:t>
      </w:r>
      <w:r>
        <w:rPr>
          <w:b/>
          <w:sz w:val="32"/>
          <w:vertAlign w:val="superscript"/>
        </w:rPr>
        <w:t>th</w:t>
      </w:r>
      <w:r>
        <w:rPr>
          <w:b/>
          <w:sz w:val="32"/>
        </w:rPr>
        <w:t xml:space="preserve"> Grade</w:t>
      </w:r>
    </w:p>
    <w:p w:rsidR="00BC1A86" w:rsidRDefault="00CA10EC">
      <w:pPr>
        <w:jc w:val="center"/>
      </w:pPr>
      <w:r>
        <w:rPr>
          <w:b/>
          <w:sz w:val="32"/>
        </w:rPr>
        <w:t xml:space="preserve">Sara Pennington, Elizabeth Stanley, Kevin </w:t>
      </w:r>
      <w:proofErr w:type="spellStart"/>
      <w:r>
        <w:rPr>
          <w:b/>
          <w:sz w:val="32"/>
        </w:rPr>
        <w:t>Kieffer</w:t>
      </w:r>
      <w:proofErr w:type="spellEnd"/>
      <w:r>
        <w:rPr>
          <w:b/>
          <w:sz w:val="32"/>
        </w:rPr>
        <w:t xml:space="preserve">, </w:t>
      </w:r>
      <w:r>
        <w:rPr>
          <w:b/>
          <w:sz w:val="32"/>
        </w:rPr>
        <w:br/>
        <w:t xml:space="preserve">Jennifer </w:t>
      </w:r>
      <w:proofErr w:type="spellStart"/>
      <w:r>
        <w:rPr>
          <w:b/>
          <w:sz w:val="32"/>
        </w:rPr>
        <w:t>Mattern</w:t>
      </w:r>
      <w:proofErr w:type="spellEnd"/>
      <w:r>
        <w:rPr>
          <w:b/>
          <w:sz w:val="32"/>
        </w:rPr>
        <w:t xml:space="preserve">, </w:t>
      </w:r>
      <w:proofErr w:type="spellStart"/>
      <w:r>
        <w:rPr>
          <w:b/>
          <w:sz w:val="32"/>
        </w:rPr>
        <w:t>Sonda</w:t>
      </w:r>
      <w:proofErr w:type="spellEnd"/>
      <w:r>
        <w:rPr>
          <w:b/>
          <w:sz w:val="32"/>
        </w:rPr>
        <w:t xml:space="preserve"> </w:t>
      </w:r>
      <w:proofErr w:type="spellStart"/>
      <w:r>
        <w:rPr>
          <w:b/>
          <w:sz w:val="32"/>
        </w:rPr>
        <w:t>Cheeseborough</w:t>
      </w:r>
      <w:proofErr w:type="spellEnd"/>
      <w:r>
        <w:rPr>
          <w:b/>
          <w:sz w:val="32"/>
        </w:rPr>
        <w:t>, Samantha Little, James Rye</w:t>
      </w:r>
    </w:p>
    <w:p w:rsidR="002E25E9" w:rsidRDefault="002E25E9">
      <w:r>
        <w:br w:type="page"/>
      </w:r>
      <w:bookmarkStart w:id="0" w:name="_GoBack"/>
      <w:bookmarkEnd w:id="0"/>
    </w:p>
    <w:p w:rsidR="00BC1A86" w:rsidRDefault="00CA10EC">
      <w:pPr>
        <w:tabs>
          <w:tab w:val="left" w:pos="2310"/>
        </w:tabs>
      </w:pPr>
      <w:r>
        <w:rPr>
          <w:b/>
          <w:sz w:val="36"/>
        </w:rPr>
        <w:lastRenderedPageBreak/>
        <w:t>About Garden Project Based Learning (GPBL) Units</w:t>
      </w:r>
    </w:p>
    <w:p w:rsidR="00BC1A86" w:rsidRDefault="00CA10EC">
      <w:pPr>
        <w:spacing w:line="240" w:lineRule="auto"/>
      </w:pPr>
      <w:r>
        <w:rPr>
          <w:rFonts w:ascii="Times New Roman" w:eastAsia="Times New Roman" w:hAnsi="Times New Roman" w:cs="Times New Roman"/>
          <w:i/>
          <w:sz w:val="24"/>
          <w:u w:val="single"/>
        </w:rPr>
        <w:t>Origin of These Units</w:t>
      </w:r>
      <w:r>
        <w:rPr>
          <w:rFonts w:ascii="Times New Roman" w:eastAsia="Times New Roman" w:hAnsi="Times New Roman" w:cs="Times New Roman"/>
          <w:sz w:val="24"/>
        </w:rPr>
        <w:t xml:space="preserve">. These Garden Project-Based Learning (GPBL) units originate from instruction that North Elementary School (Morgantown, WV) teachers began providing to students in the </w:t>
      </w:r>
      <w:proofErr w:type="gramStart"/>
      <w:r>
        <w:rPr>
          <w:rFonts w:ascii="Times New Roman" w:eastAsia="Times New Roman" w:hAnsi="Times New Roman" w:cs="Times New Roman"/>
          <w:sz w:val="24"/>
        </w:rPr>
        <w:t>Spring</w:t>
      </w:r>
      <w:proofErr w:type="gramEnd"/>
      <w:r>
        <w:rPr>
          <w:rFonts w:ascii="Times New Roman" w:eastAsia="Times New Roman" w:hAnsi="Times New Roman" w:cs="Times New Roman"/>
          <w:sz w:val="24"/>
        </w:rPr>
        <w:t xml:space="preserve"> of 2011. We launched our school gardening efforts through a “Lowe’s Toolbox for Education” grant and in partnership with the College of Education and Human Services at West Virginia University, Monongalia County Extension Office, Monongalia Technical Education Center, and parents of our students.  </w:t>
      </w:r>
    </w:p>
    <w:p w:rsidR="00BC1A86" w:rsidRDefault="00CA10EC">
      <w:pPr>
        <w:spacing w:line="240" w:lineRule="auto"/>
      </w:pPr>
      <w:r>
        <w:rPr>
          <w:rFonts w:ascii="Times New Roman" w:eastAsia="Times New Roman" w:hAnsi="Times New Roman" w:cs="Times New Roman"/>
          <w:i/>
          <w:sz w:val="24"/>
          <w:u w:val="single"/>
        </w:rPr>
        <w:t xml:space="preserve">When and </w:t>
      </w:r>
      <w:proofErr w:type="gramStart"/>
      <w:r>
        <w:rPr>
          <w:rFonts w:ascii="Times New Roman" w:eastAsia="Times New Roman" w:hAnsi="Times New Roman" w:cs="Times New Roman"/>
          <w:i/>
          <w:sz w:val="24"/>
          <w:u w:val="single"/>
        </w:rPr>
        <w:t>Where</w:t>
      </w:r>
      <w:proofErr w:type="gramEnd"/>
      <w:r>
        <w:rPr>
          <w:rFonts w:ascii="Times New Roman" w:eastAsia="Times New Roman" w:hAnsi="Times New Roman" w:cs="Times New Roman"/>
          <w:i/>
          <w:sz w:val="24"/>
          <w:u w:val="single"/>
        </w:rPr>
        <w:t xml:space="preserve"> it Happens.</w:t>
      </w:r>
      <w:r>
        <w:rPr>
          <w:rFonts w:ascii="Times New Roman" w:eastAsia="Times New Roman" w:hAnsi="Times New Roman" w:cs="Times New Roman"/>
          <w:sz w:val="24"/>
        </w:rPr>
        <w:t xml:space="preserve">  In all of these units, GPBL takes place inside (the indoor classroom) and outside (the school garden area “outdoor” classroom).  Indoors, students learn through the use of grow lights, heat mats, seed germination and growing containers (e.g., </w:t>
      </w:r>
      <w:proofErr w:type="spellStart"/>
      <w:r>
        <w:rPr>
          <w:rFonts w:ascii="Times New Roman" w:eastAsia="Times New Roman" w:hAnsi="Times New Roman" w:cs="Times New Roman"/>
          <w:sz w:val="24"/>
        </w:rPr>
        <w:t>EarthBox</w:t>
      </w:r>
      <w:proofErr w:type="spellEnd"/>
      <w:r>
        <w:rPr>
          <w:rFonts w:ascii="Times New Roman" w:eastAsia="Times New Roman" w:hAnsi="Times New Roman" w:cs="Times New Roman"/>
          <w:sz w:val="24"/>
        </w:rPr>
        <w:t>®), and vermicomposting bins.  Instruction is extended to the outdoors through the use of raised garden beds,</w:t>
      </w:r>
      <w:r>
        <w:rPr>
          <w:rFonts w:ascii="Times New Roman" w:eastAsia="Times New Roman" w:hAnsi="Times New Roman" w:cs="Times New Roman"/>
          <w:color w:val="FF6600"/>
          <w:sz w:val="24"/>
        </w:rPr>
        <w:t xml:space="preserve"> </w:t>
      </w:r>
      <w:r>
        <w:rPr>
          <w:rFonts w:ascii="Times New Roman" w:eastAsia="Times New Roman" w:hAnsi="Times New Roman" w:cs="Times New Roman"/>
          <w:sz w:val="24"/>
        </w:rPr>
        <w:t xml:space="preserve">in which students directly sow seeds and transplant classroom seedlings (see </w:t>
      </w:r>
      <w:hyperlink r:id="rId7">
        <w:r>
          <w:rPr>
            <w:rFonts w:ascii="Times New Roman" w:eastAsia="Times New Roman" w:hAnsi="Times New Roman" w:cs="Times New Roman"/>
            <w:color w:val="0000FF"/>
            <w:sz w:val="24"/>
            <w:u w:val="single"/>
          </w:rPr>
          <w:t>http://www.thevegetablegarden.info/planting-schedules</w:t>
        </w:r>
      </w:hyperlink>
      <w:r>
        <w:rPr>
          <w:rFonts w:ascii="Times New Roman" w:eastAsia="Times New Roman" w:hAnsi="Times New Roman" w:cs="Times New Roman"/>
          <w:sz w:val="24"/>
        </w:rPr>
        <w:t xml:space="preserve"> for USDA growing zones).  Students also use low tunnels over the raised beds in order to extend the growing season and protect crops from pests.  With permission, garden produce may also be served as part of the school lunch.  Cafeteria fruit and vegetable clippings/refuse that is not served to the students can be composted and used to amend the garden soil</w:t>
      </w:r>
      <w:r>
        <w:rPr>
          <w:rFonts w:ascii="Times New Roman" w:eastAsia="Times New Roman" w:hAnsi="Times New Roman" w:cs="Times New Roman"/>
          <w:color w:val="C00000"/>
          <w:sz w:val="24"/>
        </w:rPr>
        <w:t>.</w:t>
      </w:r>
      <w:r>
        <w:rPr>
          <w:rFonts w:ascii="Times New Roman" w:eastAsia="Times New Roman" w:hAnsi="Times New Roman" w:cs="Times New Roman"/>
          <w:sz w:val="24"/>
        </w:rPr>
        <w:t xml:space="preserve">  Learning can continue throughout summer vacation, where students assist their parents who volunteer to take care of the raised beds (watering, mulching, weeding, trellising, etc.). Produce can be vended at a local farmer’s market. </w:t>
      </w:r>
    </w:p>
    <w:p w:rsidR="00BC1A86" w:rsidRDefault="00CA10EC">
      <w:pPr>
        <w:spacing w:after="0" w:line="240" w:lineRule="auto"/>
      </w:pPr>
      <w:r>
        <w:rPr>
          <w:rFonts w:ascii="Times New Roman" w:eastAsia="Times New Roman" w:hAnsi="Times New Roman" w:cs="Times New Roman"/>
          <w:i/>
          <w:sz w:val="24"/>
          <w:u w:val="single"/>
        </w:rPr>
        <w:t xml:space="preserve">What’s </w:t>
      </w:r>
      <w:proofErr w:type="gramStart"/>
      <w:r>
        <w:rPr>
          <w:rFonts w:ascii="Times New Roman" w:eastAsia="Times New Roman" w:hAnsi="Times New Roman" w:cs="Times New Roman"/>
          <w:i/>
          <w:sz w:val="24"/>
          <w:u w:val="single"/>
        </w:rPr>
        <w:t>Essential</w:t>
      </w:r>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First and foremost: You need strong support from the principal, custodial and cafeteria staff, and parents as well as expert assistance from the local extension office, including volunteer master gardeners.  Here are a few more essentials:</w:t>
      </w:r>
    </w:p>
    <w:p w:rsidR="00BC1A86" w:rsidRDefault="00CA10EC">
      <w:pPr>
        <w:numPr>
          <w:ilvl w:val="0"/>
          <w:numId w:val="7"/>
        </w:numPr>
        <w:spacing w:after="0" w:line="240" w:lineRule="auto"/>
        <w:ind w:hanging="359"/>
        <w:rPr>
          <w:sz w:val="24"/>
        </w:rPr>
      </w:pPr>
      <w:r>
        <w:rPr>
          <w:rFonts w:ascii="Times New Roman" w:eastAsia="Times New Roman" w:hAnsi="Times New Roman" w:cs="Times New Roman"/>
          <w:sz w:val="24"/>
        </w:rPr>
        <w:t>Integrate GPBL with core curriculum/standards; do not make it an “add-on.” School gardening is an excellent context for application of the Next Generation Science Standards “Science and Engineering” practices and Common Core Mathematics Practices</w:t>
      </w:r>
    </w:p>
    <w:p w:rsidR="00BC1A86" w:rsidRDefault="00CA10EC">
      <w:pPr>
        <w:numPr>
          <w:ilvl w:val="0"/>
          <w:numId w:val="7"/>
        </w:numPr>
        <w:spacing w:after="0" w:line="240" w:lineRule="auto"/>
        <w:ind w:hanging="359"/>
        <w:rPr>
          <w:sz w:val="24"/>
        </w:rPr>
      </w:pPr>
      <w:r>
        <w:rPr>
          <w:rFonts w:ascii="Times New Roman" w:eastAsia="Times New Roman" w:hAnsi="Times New Roman" w:cs="Times New Roman"/>
          <w:sz w:val="24"/>
        </w:rPr>
        <w:t xml:space="preserve">Maintain a small library of gardening text and Internet resources.  </w:t>
      </w:r>
    </w:p>
    <w:p w:rsidR="00BC1A86" w:rsidRDefault="00CA10EC">
      <w:pPr>
        <w:numPr>
          <w:ilvl w:val="0"/>
          <w:numId w:val="7"/>
        </w:numPr>
        <w:spacing w:after="0" w:line="240" w:lineRule="auto"/>
        <w:ind w:hanging="359"/>
        <w:rPr>
          <w:sz w:val="24"/>
        </w:rPr>
      </w:pPr>
      <w:r>
        <w:rPr>
          <w:rFonts w:ascii="Times New Roman" w:eastAsia="Times New Roman" w:hAnsi="Times New Roman" w:cs="Times New Roman"/>
          <w:sz w:val="24"/>
        </w:rPr>
        <w:t xml:space="preserve">Share knowledge and collaborate on projects.  </w:t>
      </w:r>
    </w:p>
    <w:p w:rsidR="00BC1A86" w:rsidRDefault="00CA10EC">
      <w:pPr>
        <w:numPr>
          <w:ilvl w:val="0"/>
          <w:numId w:val="7"/>
        </w:numPr>
        <w:spacing w:after="0" w:line="240" w:lineRule="auto"/>
        <w:ind w:hanging="359"/>
        <w:rPr>
          <w:sz w:val="24"/>
        </w:rPr>
      </w:pPr>
      <w:r>
        <w:rPr>
          <w:rFonts w:ascii="Times New Roman" w:eastAsia="Times New Roman" w:hAnsi="Times New Roman" w:cs="Times New Roman"/>
          <w:sz w:val="24"/>
        </w:rPr>
        <w:t xml:space="preserve">Install a </w:t>
      </w:r>
      <w:r>
        <w:rPr>
          <w:rFonts w:ascii="Times New Roman" w:eastAsia="Times New Roman" w:hAnsi="Times New Roman" w:cs="Times New Roman"/>
          <w:i/>
          <w:sz w:val="24"/>
        </w:rPr>
        <w:t>fence around</w:t>
      </w:r>
      <w:r>
        <w:rPr>
          <w:rFonts w:ascii="Times New Roman" w:eastAsia="Times New Roman" w:hAnsi="Times New Roman" w:cs="Times New Roman"/>
          <w:sz w:val="24"/>
        </w:rPr>
        <w:t xml:space="preserve"> and a </w:t>
      </w:r>
      <w:r>
        <w:rPr>
          <w:rFonts w:ascii="Times New Roman" w:eastAsia="Times New Roman" w:hAnsi="Times New Roman" w:cs="Times New Roman"/>
          <w:i/>
          <w:sz w:val="24"/>
        </w:rPr>
        <w:t>supply shed close to</w:t>
      </w:r>
      <w:r>
        <w:rPr>
          <w:rFonts w:ascii="Times New Roman" w:eastAsia="Times New Roman" w:hAnsi="Times New Roman" w:cs="Times New Roman"/>
          <w:sz w:val="24"/>
        </w:rPr>
        <w:t xml:space="preserve"> the outdoor garden; have a close-by water supply, </w:t>
      </w:r>
      <w:r>
        <w:rPr>
          <w:rFonts w:ascii="Times New Roman" w:eastAsia="Times New Roman" w:hAnsi="Times New Roman" w:cs="Times New Roman"/>
          <w:sz w:val="24"/>
          <w:u w:val="single"/>
        </w:rPr>
        <w:t>&gt;</w:t>
      </w:r>
      <w:r>
        <w:rPr>
          <w:rFonts w:ascii="Times New Roman" w:eastAsia="Times New Roman" w:hAnsi="Times New Roman" w:cs="Times New Roman"/>
          <w:sz w:val="24"/>
        </w:rPr>
        <w:t xml:space="preserve"> 6 hours sunlight, and high quality soil (consult County Extension). </w:t>
      </w:r>
    </w:p>
    <w:p w:rsidR="00BC1A86" w:rsidRDefault="00CA10EC">
      <w:pPr>
        <w:numPr>
          <w:ilvl w:val="0"/>
          <w:numId w:val="7"/>
        </w:numPr>
        <w:spacing w:after="0" w:line="240" w:lineRule="auto"/>
        <w:ind w:hanging="359"/>
        <w:rPr>
          <w:sz w:val="24"/>
        </w:rPr>
      </w:pPr>
      <w:r>
        <w:rPr>
          <w:rFonts w:ascii="Times New Roman" w:eastAsia="Times New Roman" w:hAnsi="Times New Roman" w:cs="Times New Roman"/>
          <w:sz w:val="24"/>
        </w:rPr>
        <w:t>Take safety precautions</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such as: </w:t>
      </w:r>
    </w:p>
    <w:p w:rsidR="00BC1A86" w:rsidRDefault="00CA10EC">
      <w:pPr>
        <w:numPr>
          <w:ilvl w:val="1"/>
          <w:numId w:val="7"/>
        </w:numPr>
        <w:spacing w:after="0" w:line="240" w:lineRule="auto"/>
        <w:ind w:hanging="359"/>
        <w:rPr>
          <w:sz w:val="24"/>
        </w:rPr>
      </w:pPr>
      <w:r>
        <w:rPr>
          <w:rFonts w:ascii="Times New Roman" w:eastAsia="Times New Roman" w:hAnsi="Times New Roman" w:cs="Times New Roman"/>
          <w:sz w:val="24"/>
        </w:rPr>
        <w:t xml:space="preserve">know what students are allergic to (including bees) and avoid contact; a bee sting to a person with severe allergy (anaphylaxis) requires immediate medication (usually injection of epinephrine) and medical attention (emergency room);   </w:t>
      </w:r>
    </w:p>
    <w:p w:rsidR="00BC1A86" w:rsidRDefault="00CA10EC">
      <w:pPr>
        <w:numPr>
          <w:ilvl w:val="1"/>
          <w:numId w:val="7"/>
        </w:numPr>
        <w:spacing w:after="0" w:line="240" w:lineRule="auto"/>
        <w:ind w:hanging="359"/>
        <w:rPr>
          <w:sz w:val="24"/>
        </w:rPr>
      </w:pPr>
      <w:r>
        <w:rPr>
          <w:rFonts w:ascii="Times New Roman" w:eastAsia="Times New Roman" w:hAnsi="Times New Roman" w:cs="Times New Roman"/>
          <w:sz w:val="24"/>
        </w:rPr>
        <w:t>wash hands after any gardening activity and keep a first aid kit handy;</w:t>
      </w:r>
    </w:p>
    <w:p w:rsidR="00BC1A86" w:rsidRDefault="00CA10EC">
      <w:pPr>
        <w:numPr>
          <w:ilvl w:val="1"/>
          <w:numId w:val="7"/>
        </w:numPr>
        <w:spacing w:after="0" w:line="240" w:lineRule="auto"/>
        <w:ind w:hanging="359"/>
        <w:rPr>
          <w:sz w:val="24"/>
        </w:rPr>
      </w:pPr>
      <w:r>
        <w:rPr>
          <w:rFonts w:ascii="Times New Roman" w:eastAsia="Times New Roman" w:hAnsi="Times New Roman" w:cs="Times New Roman"/>
          <w:sz w:val="24"/>
        </w:rPr>
        <w:t xml:space="preserve">always install tube covers over fluorescent grow lights; </w:t>
      </w:r>
    </w:p>
    <w:p w:rsidR="00BC1A86" w:rsidRDefault="00CA10EC">
      <w:pPr>
        <w:numPr>
          <w:ilvl w:val="1"/>
          <w:numId w:val="7"/>
        </w:numPr>
        <w:spacing w:after="0" w:line="240" w:lineRule="auto"/>
        <w:ind w:hanging="359"/>
        <w:rPr>
          <w:sz w:val="24"/>
        </w:rPr>
      </w:pPr>
      <w:r>
        <w:rPr>
          <w:rFonts w:ascii="Times New Roman" w:eastAsia="Times New Roman" w:hAnsi="Times New Roman" w:cs="Times New Roman"/>
          <w:sz w:val="24"/>
        </w:rPr>
        <w:t xml:space="preserve">keep water away from electrical outlets/avoid shock hazards; </w:t>
      </w:r>
    </w:p>
    <w:p w:rsidR="00BC1A86" w:rsidRDefault="00CA10EC">
      <w:pPr>
        <w:numPr>
          <w:ilvl w:val="1"/>
          <w:numId w:val="7"/>
        </w:numPr>
        <w:spacing w:after="0" w:line="240" w:lineRule="auto"/>
        <w:ind w:hanging="359"/>
        <w:rPr>
          <w:sz w:val="24"/>
        </w:rPr>
      </w:pPr>
      <w:r>
        <w:rPr>
          <w:rFonts w:ascii="Times New Roman" w:eastAsia="Times New Roman" w:hAnsi="Times New Roman" w:cs="Times New Roman"/>
          <w:sz w:val="24"/>
        </w:rPr>
        <w:t xml:space="preserve">don’t use “chemical” pesticides; </w:t>
      </w:r>
    </w:p>
    <w:p w:rsidR="00BC1A86" w:rsidRDefault="00CA10EC">
      <w:pPr>
        <w:numPr>
          <w:ilvl w:val="1"/>
          <w:numId w:val="7"/>
        </w:numPr>
        <w:spacing w:after="0" w:line="240" w:lineRule="auto"/>
        <w:ind w:hanging="359"/>
        <w:rPr>
          <w:sz w:val="24"/>
        </w:rPr>
      </w:pPr>
      <w:r>
        <w:rPr>
          <w:rFonts w:ascii="Times New Roman" w:eastAsia="Times New Roman" w:hAnsi="Times New Roman" w:cs="Times New Roman"/>
          <w:sz w:val="24"/>
        </w:rPr>
        <w:t xml:space="preserve">use plastic versus glass containers and wear goggles when eye damage may occur </w:t>
      </w:r>
    </w:p>
    <w:p w:rsidR="00BC1A86" w:rsidRDefault="00CA10EC">
      <w:pPr>
        <w:numPr>
          <w:ilvl w:val="1"/>
          <w:numId w:val="7"/>
        </w:numPr>
        <w:spacing w:after="0" w:line="240" w:lineRule="auto"/>
        <w:ind w:hanging="359"/>
        <w:rPr>
          <w:sz w:val="24"/>
        </w:rPr>
      </w:pPr>
      <w:proofErr w:type="gramStart"/>
      <w:r>
        <w:rPr>
          <w:rFonts w:ascii="Times New Roman" w:eastAsia="Times New Roman" w:hAnsi="Times New Roman" w:cs="Times New Roman"/>
          <w:sz w:val="24"/>
        </w:rPr>
        <w:t>supervise</w:t>
      </w:r>
      <w:proofErr w:type="gramEnd"/>
      <w:r>
        <w:rPr>
          <w:rFonts w:ascii="Times New Roman" w:eastAsia="Times New Roman" w:hAnsi="Times New Roman" w:cs="Times New Roman"/>
          <w:sz w:val="24"/>
        </w:rPr>
        <w:t xml:space="preserve"> students and provide instructions on the use of garden tools (young learners should not use “adult-size” shovels and hoes).</w:t>
      </w:r>
    </w:p>
    <w:p w:rsidR="00BC1A86" w:rsidRDefault="00BC1A86">
      <w:pPr>
        <w:spacing w:after="0" w:line="240" w:lineRule="auto"/>
        <w:ind w:left="1080"/>
      </w:pPr>
    </w:p>
    <w:p w:rsidR="00BC1A86" w:rsidRDefault="00CA10EC">
      <w:pPr>
        <w:spacing w:after="0"/>
      </w:pPr>
      <w:r>
        <w:rPr>
          <w:rFonts w:ascii="Times New Roman" w:eastAsia="Times New Roman" w:hAnsi="Times New Roman" w:cs="Times New Roman"/>
          <w:u w:val="single"/>
        </w:rPr>
        <w:t>Supplies Commonly Used In Units</w:t>
      </w:r>
      <w:r>
        <w:rPr>
          <w:rFonts w:ascii="Times New Roman" w:eastAsia="Times New Roman" w:hAnsi="Times New Roman" w:cs="Times New Roman"/>
        </w:rPr>
        <w:t>. (Identification of any product does NOT constitute endorsement).</w:t>
      </w:r>
    </w:p>
    <w:p w:rsidR="00BC1A86" w:rsidRDefault="00CA10EC">
      <w:pPr>
        <w:numPr>
          <w:ilvl w:val="0"/>
          <w:numId w:val="6"/>
        </w:numPr>
        <w:spacing w:after="0" w:line="240" w:lineRule="auto"/>
        <w:ind w:hanging="359"/>
      </w:pPr>
      <w:r>
        <w:rPr>
          <w:rFonts w:ascii="Times New Roman" w:eastAsia="Times New Roman" w:hAnsi="Times New Roman" w:cs="Times New Roman"/>
        </w:rPr>
        <w:t xml:space="preserve">Seeds (not treated) or Bare Roots (for strawberries and certain flowers) </w:t>
      </w:r>
    </w:p>
    <w:p w:rsidR="00BC1A86" w:rsidRDefault="00CA10EC">
      <w:pPr>
        <w:numPr>
          <w:ilvl w:val="0"/>
          <w:numId w:val="4"/>
        </w:numPr>
        <w:spacing w:after="0" w:line="240" w:lineRule="auto"/>
        <w:ind w:hanging="359"/>
      </w:pPr>
      <w:r>
        <w:rPr>
          <w:rFonts w:ascii="Times New Roman" w:eastAsia="Times New Roman" w:hAnsi="Times New Roman" w:cs="Times New Roman"/>
        </w:rPr>
        <w:t>Pots or Sheets of Cells (in which to germinate seeds) and Trays (in which to hold pots)</w:t>
      </w:r>
    </w:p>
    <w:p w:rsidR="00BC1A86" w:rsidRDefault="00CA10EC">
      <w:pPr>
        <w:numPr>
          <w:ilvl w:val="0"/>
          <w:numId w:val="4"/>
        </w:numPr>
        <w:spacing w:after="0" w:line="240" w:lineRule="auto"/>
        <w:ind w:hanging="359"/>
      </w:pPr>
      <w:r>
        <w:rPr>
          <w:rFonts w:ascii="Times New Roman" w:eastAsia="Times New Roman" w:hAnsi="Times New Roman" w:cs="Times New Roman"/>
        </w:rPr>
        <w:t xml:space="preserve">Seed Germination Heat Mat </w:t>
      </w:r>
    </w:p>
    <w:p w:rsidR="00BC1A86" w:rsidRDefault="00CA10EC">
      <w:pPr>
        <w:numPr>
          <w:ilvl w:val="0"/>
          <w:numId w:val="4"/>
        </w:numPr>
        <w:spacing w:after="0" w:line="240" w:lineRule="auto"/>
        <w:ind w:hanging="359"/>
      </w:pPr>
      <w:r>
        <w:rPr>
          <w:rFonts w:ascii="Times New Roman" w:eastAsia="Times New Roman" w:hAnsi="Times New Roman" w:cs="Times New Roman"/>
        </w:rPr>
        <w:t>Craft Sticks for Marking Type/Locations of seeds/transplants</w:t>
      </w:r>
    </w:p>
    <w:p w:rsidR="00BC1A86" w:rsidRDefault="00CA10EC">
      <w:pPr>
        <w:numPr>
          <w:ilvl w:val="0"/>
          <w:numId w:val="4"/>
        </w:numPr>
        <w:spacing w:after="0"/>
        <w:ind w:hanging="359"/>
      </w:pPr>
      <w:r>
        <w:rPr>
          <w:rFonts w:ascii="Times New Roman" w:eastAsia="Times New Roman" w:hAnsi="Times New Roman" w:cs="Times New Roman"/>
        </w:rPr>
        <w:t xml:space="preserve">Grow Lights (e.g., </w:t>
      </w:r>
      <w:proofErr w:type="spellStart"/>
      <w:r>
        <w:rPr>
          <w:rFonts w:ascii="Times New Roman" w:eastAsia="Times New Roman" w:hAnsi="Times New Roman" w:cs="Times New Roman"/>
        </w:rPr>
        <w:t>Hydrofarm</w:t>
      </w:r>
      <w:proofErr w:type="spellEnd"/>
      <w:r>
        <w:rPr>
          <w:rFonts w:ascii="Times New Roman" w:eastAsia="Times New Roman" w:hAnsi="Times New Roman" w:cs="Times New Roman"/>
        </w:rPr>
        <w:t xml:space="preserve">® T5 </w:t>
      </w:r>
      <w:proofErr w:type="spellStart"/>
      <w:r>
        <w:rPr>
          <w:rFonts w:ascii="Times New Roman" w:eastAsia="Times New Roman" w:hAnsi="Times New Roman" w:cs="Times New Roman"/>
        </w:rPr>
        <w:t>Growlight</w:t>
      </w:r>
      <w:proofErr w:type="spellEnd"/>
      <w:r>
        <w:rPr>
          <w:rFonts w:ascii="Times New Roman" w:eastAsia="Times New Roman" w:hAnsi="Times New Roman" w:cs="Times New Roman"/>
        </w:rPr>
        <w:t xml:space="preserve"> System or cart with lights and place for seed trays)</w:t>
      </w:r>
    </w:p>
    <w:p w:rsidR="00BC1A86" w:rsidRDefault="00CA10EC">
      <w:pPr>
        <w:numPr>
          <w:ilvl w:val="0"/>
          <w:numId w:val="4"/>
        </w:numPr>
        <w:spacing w:after="0"/>
        <w:ind w:hanging="359"/>
      </w:pPr>
      <w:r>
        <w:rPr>
          <w:rFonts w:ascii="Times New Roman" w:eastAsia="Times New Roman" w:hAnsi="Times New Roman" w:cs="Times New Roman"/>
        </w:rPr>
        <w:t>Tube Covers/Protectors (you MUST install tube covers over any fluorescent lights)</w:t>
      </w:r>
    </w:p>
    <w:p w:rsidR="00BC1A86" w:rsidRDefault="00CA10EC">
      <w:pPr>
        <w:numPr>
          <w:ilvl w:val="0"/>
          <w:numId w:val="4"/>
        </w:numPr>
        <w:spacing w:after="0"/>
        <w:ind w:hanging="359"/>
      </w:pPr>
      <w:r>
        <w:rPr>
          <w:rFonts w:ascii="Times New Roman" w:eastAsia="Times New Roman" w:hAnsi="Times New Roman" w:cs="Times New Roman"/>
        </w:rPr>
        <w:t>Timers (to automatically turn on and off grow lights)</w:t>
      </w:r>
    </w:p>
    <w:p w:rsidR="00BC1A86" w:rsidRDefault="00CA10EC">
      <w:pPr>
        <w:numPr>
          <w:ilvl w:val="0"/>
          <w:numId w:val="4"/>
        </w:numPr>
        <w:spacing w:after="0"/>
        <w:ind w:hanging="359"/>
      </w:pPr>
      <w:r>
        <w:rPr>
          <w:rFonts w:ascii="Times New Roman" w:eastAsia="Times New Roman" w:hAnsi="Times New Roman" w:cs="Times New Roman"/>
        </w:rPr>
        <w:lastRenderedPageBreak/>
        <w:t xml:space="preserve">Containers/kits for Indoor Gardening (e.g., </w:t>
      </w:r>
      <w:proofErr w:type="spellStart"/>
      <w:r>
        <w:rPr>
          <w:rFonts w:ascii="Times New Roman" w:eastAsia="Times New Roman" w:hAnsi="Times New Roman" w:cs="Times New Roman"/>
        </w:rPr>
        <w:t>EarthBox</w:t>
      </w:r>
      <w:proofErr w:type="spellEnd"/>
      <w:r>
        <w:rPr>
          <w:rFonts w:ascii="Times New Roman" w:eastAsia="Times New Roman" w:hAnsi="Times New Roman" w:cs="Times New Roman"/>
        </w:rPr>
        <w:t>®)</w:t>
      </w:r>
    </w:p>
    <w:p w:rsidR="00BC1A86" w:rsidRDefault="00CA10EC">
      <w:pPr>
        <w:numPr>
          <w:ilvl w:val="0"/>
          <w:numId w:val="4"/>
        </w:numPr>
        <w:spacing w:after="0"/>
        <w:ind w:hanging="359"/>
      </w:pPr>
      <w:r>
        <w:rPr>
          <w:rFonts w:ascii="Times New Roman" w:eastAsia="Times New Roman" w:hAnsi="Times New Roman" w:cs="Times New Roman"/>
        </w:rPr>
        <w:t>Low Tunnel (you generally need to make these yourself using greenhouse film and bendable hoops, such as PVC pipe or wire that is secured into the ground or in a wooden frame)</w:t>
      </w:r>
    </w:p>
    <w:p w:rsidR="00BC1A86" w:rsidRDefault="00CA10EC">
      <w:pPr>
        <w:numPr>
          <w:ilvl w:val="0"/>
          <w:numId w:val="4"/>
        </w:numPr>
        <w:spacing w:after="0"/>
        <w:ind w:hanging="359"/>
      </w:pPr>
      <w:r>
        <w:rPr>
          <w:rFonts w:ascii="Times New Roman" w:eastAsia="Times New Roman" w:hAnsi="Times New Roman" w:cs="Times New Roman"/>
        </w:rPr>
        <w:t>Potting Soil (</w:t>
      </w:r>
      <w:proofErr w:type="spellStart"/>
      <w:r>
        <w:rPr>
          <w:rFonts w:ascii="Times New Roman" w:eastAsia="Times New Roman" w:hAnsi="Times New Roman" w:cs="Times New Roman"/>
        </w:rPr>
        <w:t>WonderSoil</w:t>
      </w:r>
      <w:proofErr w:type="spellEnd"/>
      <w:r>
        <w:rPr>
          <w:rFonts w:ascii="Times New Roman" w:eastAsia="Times New Roman" w:hAnsi="Times New Roman" w:cs="Times New Roman"/>
        </w:rPr>
        <w:t xml:space="preserve">® or other suitable products also can be used). Note: Soil for planting should be moist enough to form a clump but not gush water when squeezed).   </w:t>
      </w:r>
    </w:p>
    <w:p w:rsidR="00BC1A86" w:rsidRDefault="00CA10EC">
      <w:pPr>
        <w:numPr>
          <w:ilvl w:val="0"/>
          <w:numId w:val="4"/>
        </w:numPr>
        <w:spacing w:after="0"/>
        <w:ind w:hanging="359"/>
      </w:pPr>
      <w:r>
        <w:rPr>
          <w:rFonts w:ascii="Times New Roman" w:eastAsia="Times New Roman" w:hAnsi="Times New Roman" w:cs="Times New Roman"/>
        </w:rPr>
        <w:t>Measurement Tools (e.g., rulers, moisture/temperature gauges, scale, graduated cylinder/beakers</w:t>
      </w:r>
    </w:p>
    <w:p w:rsidR="00BC1A86" w:rsidRDefault="00CA10EC">
      <w:pPr>
        <w:numPr>
          <w:ilvl w:val="0"/>
          <w:numId w:val="4"/>
        </w:numPr>
        <w:spacing w:after="0"/>
        <w:ind w:hanging="359"/>
      </w:pPr>
      <w:r>
        <w:rPr>
          <w:rFonts w:ascii="Times New Roman" w:eastAsia="Times New Roman" w:hAnsi="Times New Roman" w:cs="Times New Roman"/>
        </w:rPr>
        <w:t>Mulch (e.g., partially composted leaves, organic straw, NOT grass from “treated” lawns)</w:t>
      </w:r>
    </w:p>
    <w:p w:rsidR="00BC1A86" w:rsidRDefault="00CA10EC">
      <w:pPr>
        <w:numPr>
          <w:ilvl w:val="0"/>
          <w:numId w:val="4"/>
        </w:numPr>
        <w:spacing w:after="0"/>
        <w:ind w:hanging="359"/>
      </w:pPr>
      <w:r>
        <w:rPr>
          <w:rFonts w:ascii="Times New Roman" w:eastAsia="Times New Roman" w:hAnsi="Times New Roman" w:cs="Times New Roman"/>
        </w:rPr>
        <w:t>Wood/frames (NOT treated) and suitable topsoil (check with County Extension) for raised beds</w:t>
      </w:r>
    </w:p>
    <w:p w:rsidR="00BC1A86" w:rsidRDefault="00CA10EC">
      <w:pPr>
        <w:numPr>
          <w:ilvl w:val="0"/>
          <w:numId w:val="4"/>
        </w:numPr>
        <w:spacing w:after="0"/>
        <w:ind w:hanging="359"/>
      </w:pPr>
      <w:r>
        <w:rPr>
          <w:rFonts w:ascii="Times New Roman" w:eastAsia="Times New Roman" w:hAnsi="Times New Roman" w:cs="Times New Roman"/>
        </w:rPr>
        <w:t xml:space="preserve">Horticultural fleece (garden fleece, </w:t>
      </w:r>
      <w:proofErr w:type="spellStart"/>
      <w:r>
        <w:rPr>
          <w:rFonts w:ascii="Times New Roman" w:eastAsia="Times New Roman" w:hAnsi="Times New Roman" w:cs="Times New Roman"/>
        </w:rPr>
        <w:t>Agribon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Reemay</w:t>
      </w:r>
      <w:proofErr w:type="spellEnd"/>
      <w:r>
        <w:rPr>
          <w:rFonts w:ascii="Times New Roman" w:eastAsia="Times New Roman" w:hAnsi="Times New Roman" w:cs="Times New Roman"/>
        </w:rPr>
        <w:t>®) for insect barrier and frost protection</w:t>
      </w:r>
    </w:p>
    <w:p w:rsidR="00BC1A86" w:rsidRDefault="00CA10EC">
      <w:pPr>
        <w:numPr>
          <w:ilvl w:val="0"/>
          <w:numId w:val="4"/>
        </w:numPr>
        <w:spacing w:after="0"/>
        <w:ind w:hanging="359"/>
      </w:pPr>
      <w:r>
        <w:rPr>
          <w:rFonts w:ascii="Times New Roman" w:eastAsia="Times New Roman" w:hAnsi="Times New Roman" w:cs="Times New Roman"/>
        </w:rPr>
        <w:t>Garden Tools (e.g., trowel, shovel, hoe, rake…a mattock for landscaping to install raised beds)</w:t>
      </w:r>
    </w:p>
    <w:p w:rsidR="00BC1A86" w:rsidRDefault="00CA10EC">
      <w:pPr>
        <w:numPr>
          <w:ilvl w:val="0"/>
          <w:numId w:val="4"/>
        </w:numPr>
        <w:spacing w:after="0"/>
        <w:ind w:hanging="359"/>
      </w:pPr>
      <w:r>
        <w:rPr>
          <w:rFonts w:ascii="Times New Roman" w:eastAsia="Times New Roman" w:hAnsi="Times New Roman" w:cs="Times New Roman"/>
        </w:rPr>
        <w:t>Compost to Amend Soil (check with County Extension)</w:t>
      </w:r>
      <w:r>
        <w:rPr>
          <w:rFonts w:ascii="Times New Roman" w:eastAsia="Times New Roman" w:hAnsi="Times New Roman" w:cs="Times New Roman"/>
        </w:rPr>
        <w:br/>
      </w:r>
    </w:p>
    <w:p w:rsidR="00BC1A86" w:rsidRDefault="00CA10EC">
      <w:pPr>
        <w:spacing w:line="240" w:lineRule="auto"/>
      </w:pPr>
      <w:r>
        <w:rPr>
          <w:rFonts w:ascii="Times New Roman" w:eastAsia="Times New Roman" w:hAnsi="Times New Roman" w:cs="Times New Roman"/>
          <w:i/>
          <w:sz w:val="24"/>
          <w:u w:val="single"/>
        </w:rPr>
        <w:t xml:space="preserve">How These GPBL Units are </w:t>
      </w:r>
      <w:proofErr w:type="gramStart"/>
      <w:r>
        <w:rPr>
          <w:rFonts w:ascii="Times New Roman" w:eastAsia="Times New Roman" w:hAnsi="Times New Roman" w:cs="Times New Roman"/>
          <w:i/>
          <w:sz w:val="24"/>
          <w:u w:val="single"/>
        </w:rPr>
        <w:t>Structured</w:t>
      </w:r>
      <w:proofErr w:type="gramEnd"/>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The graphic on the next page illustrates the components of a GPBL unit as well as how these components are interrelated.  For units that require the care of garden plants in summer:  Students must prepare a caretakers’ guide.  They also write a persuasive letter to parents inviting them to a presentation about the garden and to be caretakers (along with their children) during the summer. Development of the guide, letter, and presentation are excellent ways to integrate English/language arts and art as well as apply the science that they have learned throughout their GPBL.  </w:t>
      </w:r>
    </w:p>
    <w:p w:rsidR="00BC1A86" w:rsidRDefault="00CA10EC">
      <w:pPr>
        <w:tabs>
          <w:tab w:val="left" w:pos="2310"/>
        </w:tabs>
      </w:pPr>
      <w:r>
        <w:rPr>
          <w:noProof/>
        </w:rPr>
        <w:drawing>
          <wp:inline distT="0" distB="0" distL="0" distR="0">
            <wp:extent cx="5943600" cy="4733925"/>
            <wp:effectExtent l="0" t="0" r="0" b="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8"/>
                    <a:srcRect/>
                    <a:stretch>
                      <a:fillRect/>
                    </a:stretch>
                  </pic:blipFill>
                  <pic:spPr>
                    <a:xfrm>
                      <a:off x="0" y="0"/>
                      <a:ext cx="5943600" cy="4733925"/>
                    </a:xfrm>
                    <a:prstGeom prst="rect">
                      <a:avLst/>
                    </a:prstGeom>
                    <a:ln/>
                  </pic:spPr>
                </pic:pic>
              </a:graphicData>
            </a:graphic>
          </wp:inline>
        </w:drawing>
      </w:r>
    </w:p>
    <w:p w:rsidR="00BC1A86" w:rsidRDefault="00BC1A86"/>
    <w:p w:rsidR="00BC1A86" w:rsidRDefault="00CA10EC">
      <w:r>
        <w:rPr>
          <w:b/>
          <w:sz w:val="36"/>
        </w:rPr>
        <w:lastRenderedPageBreak/>
        <w:t>Project Summary</w:t>
      </w:r>
    </w:p>
    <w:p w:rsidR="00BC1A86" w:rsidRDefault="00CA10EC">
      <w:r>
        <w:t xml:space="preserve">The goal of this Garden Based Project is to be able to plant and produce crops all year long. </w:t>
      </w:r>
      <w:proofErr w:type="gramStart"/>
      <w:r>
        <w:t>Students  jump</w:t>
      </w:r>
      <w:proofErr w:type="gramEnd"/>
      <w:r>
        <w:t xml:space="preserve"> start into gardening with a scenario taking them back  into time to the Colonial Era.   Students will </w:t>
      </w:r>
      <w:proofErr w:type="gramStart"/>
      <w:r>
        <w:t>work  independently</w:t>
      </w:r>
      <w:proofErr w:type="gramEnd"/>
      <w:r>
        <w:t xml:space="preserve">, in  pairs, and in small groups throughout the year to learn about the basics of gardening and keeping science notebooks while they grow and harvest a variety  of crops.  Students will continue </w:t>
      </w:r>
      <w:proofErr w:type="gramStart"/>
      <w:r>
        <w:t>to  connect</w:t>
      </w:r>
      <w:proofErr w:type="gramEnd"/>
      <w:r>
        <w:t xml:space="preserve"> their experiences with that of the colonists of the 13 colonies. Next, the students will explore the effect of temperature on gardening. They students will create a scientific test and make a low tunnel to grow winter crops. The students </w:t>
      </w:r>
      <w:proofErr w:type="gramStart"/>
      <w:r>
        <w:t>will  explore</w:t>
      </w:r>
      <w:proofErr w:type="gramEnd"/>
      <w:r>
        <w:t xml:space="preserve"> the difference between direct seeding and transplanting. Students will study plants in the classroom and compare them to their gardening experience to the first unit. As the year comes to a close, the students will use their knowledge to determine what plants the colonists would grow during the summer months.  The students will use their research to </w:t>
      </w:r>
      <w:proofErr w:type="gramStart"/>
      <w:r>
        <w:t>create  a</w:t>
      </w:r>
      <w:proofErr w:type="gramEnd"/>
      <w:r>
        <w:t xml:space="preserve"> care-takers plan and video to teach their families how to care for the plants during the summer. </w:t>
      </w:r>
    </w:p>
    <w:p w:rsidR="00BC1A86" w:rsidRDefault="00BC1A86"/>
    <w:p w:rsidR="00BC1A86" w:rsidRDefault="00CA10EC">
      <w:r>
        <w:rPr>
          <w:b/>
          <w:sz w:val="36"/>
        </w:rPr>
        <w:t>Project Driving Question</w:t>
      </w:r>
    </w:p>
    <w:p w:rsidR="00BC1A86" w:rsidRDefault="00CA10EC">
      <w:pPr>
        <w:spacing w:line="240" w:lineRule="auto"/>
      </w:pPr>
      <w:r>
        <w:t xml:space="preserve">Which plants will be the most successful within a classroom </w:t>
      </w:r>
      <w:proofErr w:type="spellStart"/>
      <w:r>
        <w:t>earthbox</w:t>
      </w:r>
      <w:proofErr w:type="spellEnd"/>
      <w:r>
        <w:t xml:space="preserve"> (trellising, root, or herb)?</w:t>
      </w:r>
    </w:p>
    <w:p w:rsidR="00BC1A86" w:rsidRDefault="00BC1A86"/>
    <w:p w:rsidR="00BC1A86" w:rsidRDefault="00BC1A86"/>
    <w:p w:rsidR="00BC1A86" w:rsidRDefault="00CA10EC">
      <w:r>
        <w:rPr>
          <w:b/>
          <w:sz w:val="36"/>
        </w:rPr>
        <w:t>Resources Needed for Unit</w:t>
      </w:r>
    </w:p>
    <w:p w:rsidR="00BC1A86" w:rsidRDefault="00CA10EC">
      <w:proofErr w:type="spellStart"/>
      <w:r>
        <w:t>EarthBox</w:t>
      </w:r>
      <w:proofErr w:type="spellEnd"/>
      <w:r>
        <w:t xml:space="preserve">: </w:t>
      </w:r>
      <w:hyperlink r:id="rId9">
        <w:r>
          <w:rPr>
            <w:color w:val="1155CC"/>
            <w:u w:val="single"/>
          </w:rPr>
          <w:t>http://earthbox.com/</w:t>
        </w:r>
      </w:hyperlink>
    </w:p>
    <w:p w:rsidR="00BC1A86" w:rsidRDefault="00BC1A86"/>
    <w:p w:rsidR="00BC1A86" w:rsidRDefault="00CA10EC">
      <w:r>
        <w:rPr>
          <w:b/>
          <w:sz w:val="36"/>
        </w:rPr>
        <w:t>References Used in Developing Unit</w:t>
      </w:r>
    </w:p>
    <w:p w:rsidR="00BC1A86" w:rsidRDefault="00CA10EC">
      <w:proofErr w:type="spellStart"/>
      <w:r>
        <w:t>Pranis</w:t>
      </w:r>
      <w:proofErr w:type="spellEnd"/>
      <w:r>
        <w:t xml:space="preserve">, Eve, and Jack Hale. </w:t>
      </w:r>
      <w:proofErr w:type="spellStart"/>
      <w:r>
        <w:rPr>
          <w:i/>
        </w:rPr>
        <w:t>GrowLab</w:t>
      </w:r>
      <w:proofErr w:type="spellEnd"/>
      <w:r>
        <w:rPr>
          <w:i/>
        </w:rPr>
        <w:t>: A Complete Guide to Gardening in the Classroom</w:t>
      </w:r>
      <w:r>
        <w:t>. Burlington, VT: National Gardening Association, 2006. Print.</w:t>
      </w:r>
    </w:p>
    <w:p w:rsidR="00BC1A86" w:rsidRDefault="00BC1A86"/>
    <w:p w:rsidR="00BC1A86" w:rsidRDefault="00BC1A86"/>
    <w:p w:rsidR="00BC1A86" w:rsidRDefault="00BC1A86"/>
    <w:p w:rsidR="00BC1A86" w:rsidRDefault="00BC1A86">
      <w:bookmarkStart w:id="1" w:name="h.5tla27qn6l9w" w:colFirst="0" w:colLast="0"/>
      <w:bookmarkEnd w:id="1"/>
    </w:p>
    <w:p w:rsidR="00BC1A86" w:rsidRDefault="00BC1A86">
      <w:bookmarkStart w:id="2" w:name="h.z2gmge6c6i04" w:colFirst="0" w:colLast="0"/>
      <w:bookmarkEnd w:id="2"/>
    </w:p>
    <w:p w:rsidR="00BC1A86" w:rsidRDefault="00BC1A86">
      <w:bookmarkStart w:id="3" w:name="h.hb9wun3ybxve" w:colFirst="0" w:colLast="0"/>
      <w:bookmarkEnd w:id="3"/>
    </w:p>
    <w:p w:rsidR="00BC1A86" w:rsidRDefault="00BC1A86">
      <w:bookmarkStart w:id="4" w:name="h.qsrz5bf0c12p" w:colFirst="0" w:colLast="0"/>
      <w:bookmarkEnd w:id="4"/>
    </w:p>
    <w:p w:rsidR="00BC1A86" w:rsidRDefault="00BC1A86">
      <w:bookmarkStart w:id="5" w:name="h.i3mfgc437lgz" w:colFirst="0" w:colLast="0"/>
      <w:bookmarkEnd w:id="5"/>
    </w:p>
    <w:p w:rsidR="00BC1A86" w:rsidRDefault="00BC1A86">
      <w:bookmarkStart w:id="6" w:name="h.vcqui44ch3j0" w:colFirst="0" w:colLast="0"/>
      <w:bookmarkEnd w:id="6"/>
    </w:p>
    <w:p w:rsidR="00BC1A86" w:rsidRDefault="00BC1A86">
      <w:bookmarkStart w:id="7" w:name="h.v1otavybd2yz" w:colFirst="0" w:colLast="0"/>
      <w:bookmarkEnd w:id="7"/>
    </w:p>
    <w:tbl>
      <w:tblPr>
        <w:tblStyle w:val="a"/>
        <w:tblW w:w="10680" w:type="dxa"/>
        <w:tblLayout w:type="fixed"/>
        <w:tblLook w:val="0600" w:firstRow="0" w:lastRow="0" w:firstColumn="0" w:lastColumn="0" w:noHBand="1" w:noVBand="1"/>
      </w:tblPr>
      <w:tblGrid>
        <w:gridCol w:w="2205"/>
        <w:gridCol w:w="8475"/>
      </w:tblGrid>
      <w:tr w:rsidR="00BC1A86">
        <w:tc>
          <w:tcPr>
            <w:tcW w:w="2205" w:type="dxa"/>
            <w:tcBorders>
              <w:top w:val="single" w:sz="6" w:space="0" w:color="000000"/>
              <w:left w:val="single" w:sz="6" w:space="0" w:color="000000"/>
              <w:bottom w:val="single" w:sz="6" w:space="0" w:color="000000"/>
              <w:right w:val="single" w:sz="6" w:space="0" w:color="000000"/>
            </w:tcBorders>
            <w:shd w:val="clear" w:color="auto" w:fill="DBEEF4"/>
            <w:tcMar>
              <w:top w:w="100" w:type="dxa"/>
              <w:left w:w="100" w:type="dxa"/>
              <w:bottom w:w="100" w:type="dxa"/>
              <w:right w:w="100" w:type="dxa"/>
            </w:tcMar>
          </w:tcPr>
          <w:p w:rsidR="00BC1A86" w:rsidRDefault="00CA10EC">
            <w:pPr>
              <w:spacing w:after="0" w:line="240" w:lineRule="auto"/>
              <w:ind w:left="100"/>
            </w:pPr>
            <w:r>
              <w:rPr>
                <w:rFonts w:ascii="Times New Roman" w:eastAsia="Times New Roman" w:hAnsi="Times New Roman" w:cs="Times New Roman"/>
                <w:b/>
                <w:sz w:val="24"/>
                <w:shd w:val="clear" w:color="auto" w:fill="DBEEF4"/>
              </w:rPr>
              <w:t>Title</w:t>
            </w:r>
          </w:p>
        </w:tc>
        <w:tc>
          <w:tcPr>
            <w:tcW w:w="847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rsidR="00BC1A86" w:rsidRDefault="00CA10EC">
            <w:pPr>
              <w:spacing w:after="0" w:line="240" w:lineRule="auto"/>
              <w:ind w:left="100"/>
            </w:pPr>
            <w:r>
              <w:rPr>
                <w:rFonts w:ascii="Times New Roman" w:eastAsia="Times New Roman" w:hAnsi="Times New Roman" w:cs="Times New Roman"/>
                <w:sz w:val="24"/>
                <w:highlight w:val="white"/>
              </w:rPr>
              <w:t>Introduction to Gardening in the Classroom</w:t>
            </w:r>
          </w:p>
        </w:tc>
      </w:tr>
      <w:tr w:rsidR="00BC1A86">
        <w:tc>
          <w:tcPr>
            <w:tcW w:w="2205" w:type="dxa"/>
            <w:tcBorders>
              <w:top w:val="single" w:sz="6" w:space="0" w:color="000000"/>
              <w:left w:val="single" w:sz="6" w:space="0" w:color="000000"/>
              <w:bottom w:val="single" w:sz="6" w:space="0" w:color="000000"/>
              <w:right w:val="single" w:sz="6" w:space="0" w:color="000000"/>
            </w:tcBorders>
            <w:shd w:val="clear" w:color="auto" w:fill="DBEEF4"/>
            <w:tcMar>
              <w:top w:w="100" w:type="dxa"/>
              <w:left w:w="100" w:type="dxa"/>
              <w:bottom w:w="100" w:type="dxa"/>
              <w:right w:w="100" w:type="dxa"/>
            </w:tcMar>
          </w:tcPr>
          <w:p w:rsidR="00BC1A86" w:rsidRDefault="00CA10EC">
            <w:pPr>
              <w:spacing w:after="0" w:line="240" w:lineRule="auto"/>
              <w:ind w:left="100"/>
            </w:pPr>
            <w:r>
              <w:rPr>
                <w:rFonts w:ascii="Times New Roman" w:eastAsia="Times New Roman" w:hAnsi="Times New Roman" w:cs="Times New Roman"/>
                <w:b/>
                <w:sz w:val="24"/>
                <w:shd w:val="clear" w:color="auto" w:fill="DBEEF4"/>
              </w:rPr>
              <w:t>Overview</w:t>
            </w:r>
          </w:p>
        </w:tc>
        <w:tc>
          <w:tcPr>
            <w:tcW w:w="847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rsidR="00BC1A86" w:rsidRDefault="00CA10EC">
            <w:pPr>
              <w:numPr>
                <w:ilvl w:val="0"/>
                <w:numId w:val="3"/>
              </w:numPr>
              <w:spacing w:after="0" w:line="240" w:lineRule="auto"/>
              <w:ind w:left="820" w:hanging="359"/>
              <w:contextualSpacing/>
              <w:rPr>
                <w:rFonts w:ascii="Times New Roman" w:eastAsia="Times New Roman" w:hAnsi="Times New Roman" w:cs="Times New Roman"/>
                <w:sz w:val="24"/>
              </w:rPr>
            </w:pPr>
            <w:r>
              <w:rPr>
                <w:rFonts w:ascii="Times New Roman" w:eastAsia="Times New Roman" w:hAnsi="Times New Roman" w:cs="Times New Roman"/>
                <w:sz w:val="24"/>
                <w:highlight w:val="white"/>
              </w:rPr>
              <w:t xml:space="preserve">The goal of this lesson is to introduce students to root, trellising, and herb crops and pose the driving question: Which will be the most successful within a classroom </w:t>
            </w:r>
            <w:proofErr w:type="spellStart"/>
            <w:r>
              <w:rPr>
                <w:rFonts w:ascii="Times New Roman" w:eastAsia="Times New Roman" w:hAnsi="Times New Roman" w:cs="Times New Roman"/>
                <w:sz w:val="24"/>
                <w:highlight w:val="white"/>
              </w:rPr>
              <w:t>Earthbox</w:t>
            </w:r>
            <w:proofErr w:type="spellEnd"/>
            <w:r>
              <w:rPr>
                <w:rFonts w:ascii="Times New Roman" w:eastAsia="Times New Roman" w:hAnsi="Times New Roman" w:cs="Times New Roman"/>
                <w:sz w:val="24"/>
                <w:highlight w:val="white"/>
              </w:rPr>
              <w:t>?</w:t>
            </w:r>
          </w:p>
          <w:p w:rsidR="00BC1A86" w:rsidRDefault="00BC1A86">
            <w:pPr>
              <w:ind w:left="100"/>
            </w:pPr>
          </w:p>
          <w:p w:rsidR="00BC1A86" w:rsidRDefault="00CA10EC">
            <w:pPr>
              <w:numPr>
                <w:ilvl w:val="0"/>
                <w:numId w:val="5"/>
              </w:numPr>
              <w:spacing w:after="0" w:line="240" w:lineRule="auto"/>
              <w:ind w:left="820" w:hanging="359"/>
              <w:contextualSpacing/>
              <w:rPr>
                <w:rFonts w:ascii="Times New Roman" w:eastAsia="Times New Roman" w:hAnsi="Times New Roman" w:cs="Times New Roman"/>
                <w:sz w:val="24"/>
              </w:rPr>
            </w:pPr>
            <w:r>
              <w:rPr>
                <w:rFonts w:ascii="Times New Roman" w:eastAsia="Times New Roman" w:hAnsi="Times New Roman" w:cs="Times New Roman"/>
                <w:sz w:val="24"/>
                <w:highlight w:val="white"/>
              </w:rPr>
              <w:t xml:space="preserve">Throughout the modules, the students will be provided with opportunities to learn about the different crops and to determine which they feel will be the most successful within our classroom </w:t>
            </w:r>
            <w:proofErr w:type="spellStart"/>
            <w:r>
              <w:rPr>
                <w:rFonts w:ascii="Times New Roman" w:eastAsia="Times New Roman" w:hAnsi="Times New Roman" w:cs="Times New Roman"/>
                <w:sz w:val="24"/>
                <w:highlight w:val="white"/>
              </w:rPr>
              <w:t>EarthBox</w:t>
            </w:r>
            <w:proofErr w:type="spellEnd"/>
            <w:r>
              <w:rPr>
                <w:rFonts w:ascii="Times New Roman" w:eastAsia="Times New Roman" w:hAnsi="Times New Roman" w:cs="Times New Roman"/>
                <w:sz w:val="24"/>
                <w:highlight w:val="white"/>
              </w:rPr>
              <w:t>.</w:t>
            </w:r>
          </w:p>
          <w:p w:rsidR="00BC1A86" w:rsidRDefault="00BC1A86">
            <w:pPr>
              <w:ind w:left="100"/>
            </w:pPr>
          </w:p>
          <w:p w:rsidR="00BC1A86" w:rsidRDefault="00CA10EC">
            <w:pPr>
              <w:numPr>
                <w:ilvl w:val="0"/>
                <w:numId w:val="8"/>
              </w:numPr>
              <w:spacing w:after="0" w:line="240" w:lineRule="auto"/>
              <w:ind w:left="820" w:hanging="359"/>
              <w:contextualSpacing/>
              <w:rPr>
                <w:rFonts w:ascii="Times New Roman" w:eastAsia="Times New Roman" w:hAnsi="Times New Roman" w:cs="Times New Roman"/>
                <w:sz w:val="24"/>
              </w:rPr>
            </w:pPr>
            <w:r>
              <w:rPr>
                <w:rFonts w:ascii="Times New Roman" w:eastAsia="Times New Roman" w:hAnsi="Times New Roman" w:cs="Times New Roman"/>
                <w:sz w:val="24"/>
                <w:highlight w:val="white"/>
              </w:rPr>
              <w:t>Duration: One week</w:t>
            </w:r>
          </w:p>
        </w:tc>
      </w:tr>
      <w:tr w:rsidR="00BC1A86">
        <w:tc>
          <w:tcPr>
            <w:tcW w:w="2205" w:type="dxa"/>
            <w:tcBorders>
              <w:top w:val="single" w:sz="6" w:space="0" w:color="000000"/>
              <w:left w:val="single" w:sz="6" w:space="0" w:color="000000"/>
              <w:bottom w:val="single" w:sz="6" w:space="0" w:color="000000"/>
              <w:right w:val="single" w:sz="6" w:space="0" w:color="000000"/>
            </w:tcBorders>
            <w:shd w:val="clear" w:color="auto" w:fill="DBEEF4"/>
            <w:tcMar>
              <w:top w:w="100" w:type="dxa"/>
              <w:left w:w="100" w:type="dxa"/>
              <w:bottom w:w="100" w:type="dxa"/>
              <w:right w:w="100" w:type="dxa"/>
            </w:tcMar>
          </w:tcPr>
          <w:p w:rsidR="00BC1A86" w:rsidRDefault="00CA10EC">
            <w:pPr>
              <w:spacing w:after="0" w:line="240" w:lineRule="auto"/>
              <w:ind w:left="100"/>
            </w:pPr>
            <w:r>
              <w:rPr>
                <w:rFonts w:ascii="Times New Roman" w:eastAsia="Times New Roman" w:hAnsi="Times New Roman" w:cs="Times New Roman"/>
                <w:b/>
                <w:sz w:val="24"/>
                <w:shd w:val="clear" w:color="auto" w:fill="DBEEF4"/>
              </w:rPr>
              <w:t>Standards</w:t>
            </w:r>
          </w:p>
          <w:p w:rsidR="00BC1A86" w:rsidRDefault="00BC1A86">
            <w:pPr>
              <w:ind w:left="100"/>
            </w:pPr>
          </w:p>
        </w:tc>
        <w:tc>
          <w:tcPr>
            <w:tcW w:w="847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rsidR="00BC1A86" w:rsidRDefault="00CA10EC">
            <w:pPr>
              <w:spacing w:after="0" w:line="240" w:lineRule="auto"/>
              <w:ind w:left="100"/>
            </w:pPr>
            <w:r>
              <w:rPr>
                <w:rFonts w:ascii="Times New Roman" w:eastAsia="Times New Roman" w:hAnsi="Times New Roman" w:cs="Times New Roman"/>
                <w:sz w:val="24"/>
                <w:highlight w:val="white"/>
              </w:rPr>
              <w:t>ELA.4.W.C9.2 Write informative/explanatory texts to examine a topic and convey ideas and information clearly. Introduce a topic clearly and group related information in paragraphs and sections; include formatting (e.g.,</w:t>
            </w:r>
          </w:p>
          <w:p w:rsidR="00BC1A86" w:rsidRDefault="00CA10EC">
            <w:pPr>
              <w:spacing w:after="0" w:line="240" w:lineRule="auto"/>
              <w:ind w:left="100"/>
            </w:pPr>
            <w:proofErr w:type="gramStart"/>
            <w:r>
              <w:rPr>
                <w:rFonts w:ascii="Times New Roman" w:eastAsia="Times New Roman" w:hAnsi="Times New Roman" w:cs="Times New Roman"/>
                <w:sz w:val="24"/>
                <w:highlight w:val="white"/>
              </w:rPr>
              <w:t>headings</w:t>
            </w:r>
            <w:proofErr w:type="gramEnd"/>
            <w:r>
              <w:rPr>
                <w:rFonts w:ascii="Times New Roman" w:eastAsia="Times New Roman" w:hAnsi="Times New Roman" w:cs="Times New Roman"/>
                <w:sz w:val="24"/>
                <w:highlight w:val="white"/>
              </w:rPr>
              <w:t>), illustrations, and multimedia when useful to aiding comprehension. Develop the topic with facts, definitions, concrete details, quotations, or other</w:t>
            </w:r>
          </w:p>
          <w:p w:rsidR="00BC1A86" w:rsidRDefault="00CA10EC">
            <w:pPr>
              <w:spacing w:after="0" w:line="240" w:lineRule="auto"/>
              <w:ind w:left="100"/>
            </w:pPr>
            <w:proofErr w:type="gramStart"/>
            <w:r>
              <w:rPr>
                <w:rFonts w:ascii="Times New Roman" w:eastAsia="Times New Roman" w:hAnsi="Times New Roman" w:cs="Times New Roman"/>
                <w:sz w:val="24"/>
                <w:highlight w:val="white"/>
              </w:rPr>
              <w:t>information</w:t>
            </w:r>
            <w:proofErr w:type="gramEnd"/>
            <w:r>
              <w:rPr>
                <w:rFonts w:ascii="Times New Roman" w:eastAsia="Times New Roman" w:hAnsi="Times New Roman" w:cs="Times New Roman"/>
                <w:sz w:val="24"/>
                <w:highlight w:val="white"/>
              </w:rPr>
              <w:t xml:space="preserve"> and examples related to the topic. Link ideas within categories of information using words and phrases (e.g., another, for example, also, because). Use precise language and domain-specific vocabulary to inform about or explain the topic. Provide a concluding statement or section related to the information or explanation presented.</w:t>
            </w:r>
          </w:p>
        </w:tc>
      </w:tr>
      <w:tr w:rsidR="00BC1A86">
        <w:tc>
          <w:tcPr>
            <w:tcW w:w="2205" w:type="dxa"/>
            <w:tcBorders>
              <w:top w:val="single" w:sz="6" w:space="0" w:color="000000"/>
              <w:left w:val="single" w:sz="6" w:space="0" w:color="000000"/>
              <w:bottom w:val="single" w:sz="6" w:space="0" w:color="000000"/>
              <w:right w:val="single" w:sz="6" w:space="0" w:color="000000"/>
            </w:tcBorders>
            <w:shd w:val="clear" w:color="auto" w:fill="DBEEF4"/>
            <w:tcMar>
              <w:top w:w="100" w:type="dxa"/>
              <w:left w:w="100" w:type="dxa"/>
              <w:bottom w:w="100" w:type="dxa"/>
              <w:right w:w="100" w:type="dxa"/>
            </w:tcMar>
          </w:tcPr>
          <w:p w:rsidR="00BC1A86" w:rsidRDefault="00CA10EC">
            <w:pPr>
              <w:spacing w:after="0" w:line="240" w:lineRule="auto"/>
              <w:ind w:left="100"/>
            </w:pPr>
            <w:r>
              <w:rPr>
                <w:rFonts w:ascii="Times New Roman" w:eastAsia="Times New Roman" w:hAnsi="Times New Roman" w:cs="Times New Roman"/>
                <w:b/>
                <w:sz w:val="24"/>
                <w:shd w:val="clear" w:color="auto" w:fill="DBEEF4"/>
              </w:rPr>
              <w:t>Materials/Advance Preparation Needed</w:t>
            </w:r>
          </w:p>
        </w:tc>
        <w:tc>
          <w:tcPr>
            <w:tcW w:w="847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rsidR="00BC1A86" w:rsidRDefault="00CA10EC">
            <w:pPr>
              <w:numPr>
                <w:ilvl w:val="0"/>
                <w:numId w:val="1"/>
              </w:numPr>
              <w:spacing w:after="0" w:line="240" w:lineRule="auto"/>
              <w:ind w:left="820" w:hanging="359"/>
              <w:contextualSpacing/>
              <w:rPr>
                <w:rFonts w:ascii="Times New Roman" w:eastAsia="Times New Roman" w:hAnsi="Times New Roman" w:cs="Times New Roman"/>
                <w:sz w:val="24"/>
              </w:rPr>
            </w:pPr>
            <w:r>
              <w:rPr>
                <w:rFonts w:ascii="Times New Roman" w:eastAsia="Times New Roman" w:hAnsi="Times New Roman" w:cs="Times New Roman"/>
                <w:sz w:val="24"/>
                <w:highlight w:val="white"/>
              </w:rPr>
              <w:t>Provided Scenario</w:t>
            </w:r>
          </w:p>
          <w:p w:rsidR="00BC1A86" w:rsidRDefault="00CA10EC">
            <w:pPr>
              <w:numPr>
                <w:ilvl w:val="0"/>
                <w:numId w:val="1"/>
              </w:numPr>
              <w:spacing w:after="0" w:line="240" w:lineRule="auto"/>
              <w:ind w:left="820" w:hanging="359"/>
              <w:contextualSpacing/>
              <w:rPr>
                <w:rFonts w:ascii="Times New Roman" w:eastAsia="Times New Roman" w:hAnsi="Times New Roman" w:cs="Times New Roman"/>
                <w:sz w:val="24"/>
              </w:rPr>
            </w:pPr>
            <w:r>
              <w:rPr>
                <w:rFonts w:ascii="Times New Roman" w:eastAsia="Times New Roman" w:hAnsi="Times New Roman" w:cs="Times New Roman"/>
                <w:sz w:val="24"/>
                <w:highlight w:val="white"/>
              </w:rPr>
              <w:t>Computers, Internet</w:t>
            </w:r>
          </w:p>
          <w:p w:rsidR="00BC1A86" w:rsidRDefault="00CA10EC">
            <w:pPr>
              <w:numPr>
                <w:ilvl w:val="0"/>
                <w:numId w:val="1"/>
              </w:numPr>
              <w:spacing w:after="0" w:line="240" w:lineRule="auto"/>
              <w:ind w:left="820" w:hanging="359"/>
              <w:contextualSpacing/>
              <w:rPr>
                <w:rFonts w:ascii="Times New Roman" w:eastAsia="Times New Roman" w:hAnsi="Times New Roman" w:cs="Times New Roman"/>
                <w:sz w:val="24"/>
              </w:rPr>
            </w:pPr>
            <w:r>
              <w:rPr>
                <w:rFonts w:ascii="Times New Roman" w:eastAsia="Times New Roman" w:hAnsi="Times New Roman" w:cs="Times New Roman"/>
                <w:sz w:val="24"/>
                <w:highlight w:val="white"/>
              </w:rPr>
              <w:t>Paper/pencils</w:t>
            </w:r>
          </w:p>
          <w:p w:rsidR="00BC1A86" w:rsidRDefault="00BC1A86">
            <w:pPr>
              <w:ind w:left="100"/>
            </w:pPr>
          </w:p>
          <w:p w:rsidR="00BC1A86" w:rsidRDefault="00CA10EC">
            <w:pPr>
              <w:spacing w:after="0" w:line="240" w:lineRule="auto"/>
              <w:ind w:left="100"/>
            </w:pPr>
            <w:r>
              <w:rPr>
                <w:rFonts w:ascii="Times New Roman" w:eastAsia="Times New Roman" w:hAnsi="Times New Roman" w:cs="Times New Roman"/>
                <w:sz w:val="24"/>
                <w:highlight w:val="white"/>
              </w:rPr>
              <w:t xml:space="preserve">Advanced </w:t>
            </w:r>
            <w:proofErr w:type="spellStart"/>
            <w:r>
              <w:rPr>
                <w:rFonts w:ascii="Times New Roman" w:eastAsia="Times New Roman" w:hAnsi="Times New Roman" w:cs="Times New Roman"/>
                <w:sz w:val="24"/>
                <w:highlight w:val="white"/>
              </w:rPr>
              <w:t>Preperations</w:t>
            </w:r>
            <w:proofErr w:type="spellEnd"/>
            <w:r>
              <w:rPr>
                <w:rFonts w:ascii="Times New Roman" w:eastAsia="Times New Roman" w:hAnsi="Times New Roman" w:cs="Times New Roman"/>
                <w:sz w:val="24"/>
                <w:highlight w:val="white"/>
              </w:rPr>
              <w:t>:</w:t>
            </w:r>
          </w:p>
          <w:p w:rsidR="00BC1A86" w:rsidRDefault="00CA10EC">
            <w:pPr>
              <w:numPr>
                <w:ilvl w:val="0"/>
                <w:numId w:val="2"/>
              </w:numPr>
              <w:spacing w:after="0" w:line="240" w:lineRule="auto"/>
              <w:ind w:left="820" w:hanging="359"/>
              <w:contextualSpacing/>
              <w:rPr>
                <w:rFonts w:ascii="Times New Roman" w:eastAsia="Times New Roman" w:hAnsi="Times New Roman" w:cs="Times New Roman"/>
                <w:sz w:val="24"/>
              </w:rPr>
            </w:pPr>
            <w:r>
              <w:rPr>
                <w:rFonts w:ascii="Times New Roman" w:eastAsia="Times New Roman" w:hAnsi="Times New Roman" w:cs="Times New Roman"/>
                <w:sz w:val="24"/>
                <w:highlight w:val="white"/>
              </w:rPr>
              <w:t>Make copies of Welcome Home Scenario</w:t>
            </w:r>
          </w:p>
          <w:p w:rsidR="00BC1A86" w:rsidRDefault="00CA10EC">
            <w:pPr>
              <w:numPr>
                <w:ilvl w:val="0"/>
                <w:numId w:val="2"/>
              </w:numPr>
              <w:spacing w:after="0" w:line="240" w:lineRule="auto"/>
              <w:ind w:left="820" w:hanging="359"/>
              <w:contextualSpacing/>
              <w:rPr>
                <w:rFonts w:ascii="Times New Roman" w:eastAsia="Times New Roman" w:hAnsi="Times New Roman" w:cs="Times New Roman"/>
                <w:sz w:val="24"/>
              </w:rPr>
            </w:pPr>
            <w:r>
              <w:rPr>
                <w:rFonts w:ascii="Times New Roman" w:eastAsia="Times New Roman" w:hAnsi="Times New Roman" w:cs="Times New Roman"/>
                <w:sz w:val="24"/>
                <w:highlight w:val="white"/>
              </w:rPr>
              <w:t>Check out computer lab</w:t>
            </w:r>
          </w:p>
          <w:p w:rsidR="00BC1A86" w:rsidRDefault="00CA10EC">
            <w:pPr>
              <w:numPr>
                <w:ilvl w:val="0"/>
                <w:numId w:val="2"/>
              </w:numPr>
              <w:spacing w:after="0" w:line="240" w:lineRule="auto"/>
              <w:ind w:left="820" w:hanging="359"/>
              <w:contextualSpacing/>
              <w:rPr>
                <w:rFonts w:ascii="Times New Roman" w:eastAsia="Times New Roman" w:hAnsi="Times New Roman" w:cs="Times New Roman"/>
                <w:sz w:val="24"/>
              </w:rPr>
            </w:pPr>
            <w:r>
              <w:rPr>
                <w:rFonts w:ascii="Times New Roman" w:eastAsia="Times New Roman" w:hAnsi="Times New Roman" w:cs="Times New Roman"/>
                <w:sz w:val="24"/>
                <w:highlight w:val="white"/>
              </w:rPr>
              <w:t>Helpful websites for researching:</w:t>
            </w:r>
          </w:p>
        </w:tc>
      </w:tr>
      <w:tr w:rsidR="00BC1A86">
        <w:tc>
          <w:tcPr>
            <w:tcW w:w="2205" w:type="dxa"/>
            <w:tcBorders>
              <w:top w:val="single" w:sz="6" w:space="0" w:color="000000"/>
              <w:left w:val="single" w:sz="6" w:space="0" w:color="000000"/>
              <w:bottom w:val="single" w:sz="6" w:space="0" w:color="000000"/>
              <w:right w:val="single" w:sz="6" w:space="0" w:color="000000"/>
            </w:tcBorders>
            <w:shd w:val="clear" w:color="auto" w:fill="DBEEF4"/>
            <w:tcMar>
              <w:top w:w="100" w:type="dxa"/>
              <w:left w:w="100" w:type="dxa"/>
              <w:bottom w:w="100" w:type="dxa"/>
              <w:right w:w="100" w:type="dxa"/>
            </w:tcMar>
          </w:tcPr>
          <w:p w:rsidR="00BC1A86" w:rsidRDefault="00CA10EC">
            <w:pPr>
              <w:spacing w:after="0" w:line="240" w:lineRule="auto"/>
              <w:ind w:left="100"/>
            </w:pPr>
            <w:r>
              <w:rPr>
                <w:rFonts w:ascii="Times New Roman" w:eastAsia="Times New Roman" w:hAnsi="Times New Roman" w:cs="Times New Roman"/>
                <w:b/>
                <w:sz w:val="24"/>
                <w:shd w:val="clear" w:color="auto" w:fill="DBEEF4"/>
              </w:rPr>
              <w:t>Procedures/Steps:</w:t>
            </w:r>
          </w:p>
          <w:p w:rsidR="00BC1A86" w:rsidRDefault="00CA10EC">
            <w:pPr>
              <w:spacing w:after="0" w:line="240" w:lineRule="auto"/>
              <w:ind w:left="100"/>
            </w:pPr>
            <w:r>
              <w:rPr>
                <w:rFonts w:ascii="Times New Roman" w:eastAsia="Times New Roman" w:hAnsi="Times New Roman" w:cs="Times New Roman"/>
                <w:b/>
                <w:sz w:val="24"/>
                <w:shd w:val="clear" w:color="auto" w:fill="DBEEF4"/>
              </w:rPr>
              <w:t xml:space="preserve">(Emphasis on students making inquiry, e.g., posing questions/problems and working towards answers and solutions)    </w:t>
            </w:r>
          </w:p>
        </w:tc>
        <w:tc>
          <w:tcPr>
            <w:tcW w:w="847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rsidR="00BC1A86" w:rsidRDefault="00CA10EC">
            <w:pPr>
              <w:spacing w:after="0" w:line="240" w:lineRule="auto"/>
              <w:ind w:left="100"/>
            </w:pPr>
            <w:r>
              <w:rPr>
                <w:rFonts w:ascii="Times New Roman" w:eastAsia="Times New Roman" w:hAnsi="Times New Roman" w:cs="Times New Roman"/>
                <w:b/>
                <w:sz w:val="24"/>
                <w:highlight w:val="white"/>
              </w:rPr>
              <w:t xml:space="preserve">Introduction: </w:t>
            </w:r>
            <w:r>
              <w:rPr>
                <w:rFonts w:ascii="Times New Roman" w:eastAsia="Times New Roman" w:hAnsi="Times New Roman" w:cs="Times New Roman"/>
                <w:sz w:val="24"/>
                <w:highlight w:val="white"/>
              </w:rPr>
              <w:t>The students will be introduced to a provided scenario based on colonial settlers.  Pass out provided scenarios and read together as a class.</w:t>
            </w:r>
          </w:p>
          <w:p w:rsidR="00BC1A86" w:rsidRDefault="00BC1A86">
            <w:pPr>
              <w:ind w:left="100"/>
            </w:pPr>
          </w:p>
          <w:p w:rsidR="00BC1A86" w:rsidRDefault="00BC1A86">
            <w:pPr>
              <w:ind w:left="100"/>
            </w:pPr>
          </w:p>
          <w:p w:rsidR="00BC1A86" w:rsidRDefault="00CA10EC">
            <w:pPr>
              <w:spacing w:after="0" w:line="240" w:lineRule="auto"/>
              <w:ind w:left="100"/>
            </w:pPr>
            <w:r>
              <w:rPr>
                <w:rFonts w:ascii="Times New Roman" w:eastAsia="Times New Roman" w:hAnsi="Times New Roman" w:cs="Times New Roman"/>
                <w:b/>
                <w:sz w:val="24"/>
                <w:highlight w:val="white"/>
              </w:rPr>
              <w:t xml:space="preserve">Lesson: </w:t>
            </w:r>
            <w:r>
              <w:rPr>
                <w:rFonts w:ascii="Times New Roman" w:eastAsia="Times New Roman" w:hAnsi="Times New Roman" w:cs="Times New Roman"/>
                <w:sz w:val="24"/>
                <w:highlight w:val="white"/>
              </w:rPr>
              <w:t xml:space="preserve">Within the scenario they will learn that they are settlers who have reached the West.  Their Aunt Bertha was too old and frail to make the trip with them so they will need to write letters to her to keep her updated.  </w:t>
            </w:r>
          </w:p>
          <w:p w:rsidR="00BC1A86" w:rsidRDefault="00CA10EC">
            <w:pPr>
              <w:spacing w:after="0" w:line="240" w:lineRule="auto"/>
              <w:ind w:left="100"/>
            </w:pPr>
            <w:r>
              <w:rPr>
                <w:rFonts w:ascii="Times New Roman" w:eastAsia="Times New Roman" w:hAnsi="Times New Roman" w:cs="Times New Roman"/>
                <w:sz w:val="24"/>
                <w:highlight w:val="white"/>
              </w:rPr>
              <w:t xml:space="preserve">Next, the students will take part in a KWL chart activity.  The teacher will pose the question, “What do we already know about the different kinds of crops that we can </w:t>
            </w:r>
            <w:r>
              <w:rPr>
                <w:rFonts w:ascii="Times New Roman" w:eastAsia="Times New Roman" w:hAnsi="Times New Roman" w:cs="Times New Roman"/>
                <w:sz w:val="24"/>
                <w:highlight w:val="white"/>
              </w:rPr>
              <w:lastRenderedPageBreak/>
              <w:t xml:space="preserve">plant in our </w:t>
            </w:r>
            <w:proofErr w:type="spellStart"/>
            <w:r>
              <w:rPr>
                <w:rFonts w:ascii="Times New Roman" w:eastAsia="Times New Roman" w:hAnsi="Times New Roman" w:cs="Times New Roman"/>
                <w:sz w:val="24"/>
                <w:highlight w:val="white"/>
              </w:rPr>
              <w:t>EarthBox</w:t>
            </w:r>
            <w:proofErr w:type="spellEnd"/>
            <w:r>
              <w:rPr>
                <w:rFonts w:ascii="Times New Roman" w:eastAsia="Times New Roman" w:hAnsi="Times New Roman" w:cs="Times New Roman"/>
                <w:sz w:val="24"/>
                <w:highlight w:val="white"/>
              </w:rPr>
              <w:t xml:space="preserve"> (trellising, herb, and root).  Also fill in “want to know” together as a class.</w:t>
            </w:r>
          </w:p>
          <w:p w:rsidR="00BC1A86" w:rsidRDefault="00CA10EC">
            <w:pPr>
              <w:spacing w:after="0" w:line="240" w:lineRule="auto"/>
              <w:ind w:left="100"/>
            </w:pPr>
            <w:r>
              <w:rPr>
                <w:rFonts w:ascii="Times New Roman" w:eastAsia="Times New Roman" w:hAnsi="Times New Roman" w:cs="Times New Roman"/>
                <w:sz w:val="24"/>
                <w:highlight w:val="white"/>
              </w:rPr>
              <w:t xml:space="preserve">Each student will research the different types of crops that we can potentially grow in our classroom </w:t>
            </w:r>
            <w:proofErr w:type="spellStart"/>
            <w:r>
              <w:rPr>
                <w:rFonts w:ascii="Times New Roman" w:eastAsia="Times New Roman" w:hAnsi="Times New Roman" w:cs="Times New Roman"/>
                <w:sz w:val="24"/>
                <w:highlight w:val="white"/>
              </w:rPr>
              <w:t>Earthbox</w:t>
            </w:r>
            <w:proofErr w:type="spellEnd"/>
            <w:r>
              <w:rPr>
                <w:rFonts w:ascii="Times New Roman" w:eastAsia="Times New Roman" w:hAnsi="Times New Roman" w:cs="Times New Roman"/>
                <w:sz w:val="24"/>
                <w:highlight w:val="white"/>
              </w:rPr>
              <w:t xml:space="preserve">.  They will then need to </w:t>
            </w:r>
            <w:proofErr w:type="spellStart"/>
            <w:r>
              <w:rPr>
                <w:rFonts w:ascii="Times New Roman" w:eastAsia="Times New Roman" w:hAnsi="Times New Roman" w:cs="Times New Roman"/>
                <w:sz w:val="24"/>
                <w:highlight w:val="white"/>
              </w:rPr>
              <w:t>to</w:t>
            </w:r>
            <w:proofErr w:type="spellEnd"/>
            <w:r>
              <w:rPr>
                <w:rFonts w:ascii="Times New Roman" w:eastAsia="Times New Roman" w:hAnsi="Times New Roman" w:cs="Times New Roman"/>
                <w:sz w:val="24"/>
                <w:highlight w:val="white"/>
              </w:rPr>
              <w:t xml:space="preserve"> determine which crops would be most successful within the </w:t>
            </w:r>
            <w:proofErr w:type="spellStart"/>
            <w:r>
              <w:rPr>
                <w:rFonts w:ascii="Times New Roman" w:eastAsia="Times New Roman" w:hAnsi="Times New Roman" w:cs="Times New Roman"/>
                <w:sz w:val="24"/>
                <w:highlight w:val="white"/>
              </w:rPr>
              <w:t>Earthbox</w:t>
            </w:r>
            <w:proofErr w:type="spellEnd"/>
          </w:p>
          <w:p w:rsidR="00BC1A86" w:rsidRDefault="00CA10EC">
            <w:pPr>
              <w:spacing w:after="0" w:line="240" w:lineRule="auto"/>
              <w:ind w:left="100"/>
            </w:pPr>
            <w:r>
              <w:rPr>
                <w:rFonts w:ascii="Times New Roman" w:eastAsia="Times New Roman" w:hAnsi="Times New Roman" w:cs="Times New Roman"/>
                <w:sz w:val="24"/>
                <w:highlight w:val="white"/>
              </w:rPr>
              <w:t>Allow students time to research information and take notes.  Tell them that tomorrow they will be writing a persuasive letter using the information that they have found so they will need to keep their materials in a safe place.</w:t>
            </w:r>
          </w:p>
          <w:p w:rsidR="00BC1A86" w:rsidRDefault="00BC1A86">
            <w:pPr>
              <w:ind w:left="100"/>
            </w:pPr>
          </w:p>
          <w:p w:rsidR="00BC1A86" w:rsidRDefault="00BC1A86">
            <w:pPr>
              <w:ind w:left="100"/>
            </w:pPr>
          </w:p>
          <w:p w:rsidR="00BC1A86" w:rsidRDefault="00CA10EC">
            <w:pPr>
              <w:spacing w:after="0" w:line="240" w:lineRule="auto"/>
              <w:ind w:left="100"/>
            </w:pPr>
            <w:r>
              <w:rPr>
                <w:rFonts w:ascii="Times New Roman" w:eastAsia="Times New Roman" w:hAnsi="Times New Roman" w:cs="Times New Roman"/>
                <w:b/>
                <w:sz w:val="24"/>
                <w:highlight w:val="white"/>
              </w:rPr>
              <w:t xml:space="preserve">Closure: </w:t>
            </w:r>
            <w:r>
              <w:rPr>
                <w:rFonts w:ascii="Times New Roman" w:eastAsia="Times New Roman" w:hAnsi="Times New Roman" w:cs="Times New Roman"/>
                <w:sz w:val="24"/>
                <w:highlight w:val="white"/>
              </w:rPr>
              <w:t>A discussion of root, trellising, and herb crops will be had.  Fill in the final part of the KWL chart together as a class.</w:t>
            </w:r>
          </w:p>
        </w:tc>
      </w:tr>
      <w:tr w:rsidR="00BC1A86">
        <w:tc>
          <w:tcPr>
            <w:tcW w:w="2205" w:type="dxa"/>
            <w:tcBorders>
              <w:top w:val="single" w:sz="6" w:space="0" w:color="000000"/>
              <w:left w:val="single" w:sz="6" w:space="0" w:color="000000"/>
              <w:bottom w:val="single" w:sz="6" w:space="0" w:color="000000"/>
              <w:right w:val="single" w:sz="6" w:space="0" w:color="000000"/>
            </w:tcBorders>
            <w:shd w:val="clear" w:color="auto" w:fill="DBEEF4"/>
            <w:tcMar>
              <w:top w:w="100" w:type="dxa"/>
              <w:left w:w="100" w:type="dxa"/>
              <w:bottom w:w="100" w:type="dxa"/>
              <w:right w:w="100" w:type="dxa"/>
            </w:tcMar>
          </w:tcPr>
          <w:p w:rsidR="00BC1A86" w:rsidRDefault="00CA10EC">
            <w:pPr>
              <w:spacing w:after="0" w:line="240" w:lineRule="auto"/>
              <w:ind w:left="100"/>
            </w:pPr>
            <w:r>
              <w:rPr>
                <w:rFonts w:ascii="Times New Roman" w:eastAsia="Times New Roman" w:hAnsi="Times New Roman" w:cs="Times New Roman"/>
                <w:b/>
                <w:sz w:val="24"/>
                <w:shd w:val="clear" w:color="auto" w:fill="DBEEF4"/>
              </w:rPr>
              <w:lastRenderedPageBreak/>
              <w:t>Assessment (What will be the evidence of student learning?)</w:t>
            </w:r>
          </w:p>
        </w:tc>
        <w:tc>
          <w:tcPr>
            <w:tcW w:w="847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rsidR="00BC1A86" w:rsidRDefault="00CA10EC">
            <w:pPr>
              <w:spacing w:after="0" w:line="240" w:lineRule="auto"/>
              <w:ind w:left="100"/>
            </w:pPr>
            <w:r>
              <w:rPr>
                <w:rFonts w:ascii="Times New Roman" w:eastAsia="Times New Roman" w:hAnsi="Times New Roman" w:cs="Times New Roman"/>
                <w:sz w:val="24"/>
                <w:highlight w:val="white"/>
              </w:rPr>
              <w:t xml:space="preserve">The students will use the information that they have researched to then write a persuasive letter to Aunt Bertha as to which kind crops they think will be the most successful within the </w:t>
            </w:r>
            <w:proofErr w:type="spellStart"/>
            <w:r>
              <w:rPr>
                <w:rFonts w:ascii="Times New Roman" w:eastAsia="Times New Roman" w:hAnsi="Times New Roman" w:cs="Times New Roman"/>
                <w:sz w:val="24"/>
                <w:highlight w:val="white"/>
              </w:rPr>
              <w:t>Earthbox</w:t>
            </w:r>
            <w:proofErr w:type="spellEnd"/>
            <w:r>
              <w:rPr>
                <w:rFonts w:ascii="Times New Roman" w:eastAsia="Times New Roman" w:hAnsi="Times New Roman" w:cs="Times New Roman"/>
                <w:sz w:val="24"/>
                <w:highlight w:val="white"/>
              </w:rPr>
              <w:t>.  The students will be assessed using a teacher created rubric titled, “Letter to Aunt Berta Rubric” (see attached).</w:t>
            </w:r>
          </w:p>
        </w:tc>
      </w:tr>
    </w:tbl>
    <w:p w:rsidR="00BC1A86" w:rsidRDefault="00BC1A86">
      <w:bookmarkStart w:id="8" w:name="h.paknd8tq0vty" w:colFirst="0" w:colLast="0"/>
      <w:bookmarkEnd w:id="8"/>
    </w:p>
    <w:p w:rsidR="00BC1A86" w:rsidRDefault="00BC1A86">
      <w:bookmarkStart w:id="9" w:name="h.8ni246as5q83" w:colFirst="0" w:colLast="0"/>
      <w:bookmarkEnd w:id="9"/>
    </w:p>
    <w:p w:rsidR="00BC1A86" w:rsidRDefault="00BC1A86">
      <w:bookmarkStart w:id="10" w:name="h.e8c2cftlhf19" w:colFirst="0" w:colLast="0"/>
      <w:bookmarkEnd w:id="10"/>
    </w:p>
    <w:p w:rsidR="00BC1A86" w:rsidRDefault="00BC1A86">
      <w:bookmarkStart w:id="11" w:name="h.py7w7uebtq8o" w:colFirst="0" w:colLast="0"/>
      <w:bookmarkEnd w:id="11"/>
    </w:p>
    <w:p w:rsidR="00BC1A86" w:rsidRDefault="00BC1A86">
      <w:bookmarkStart w:id="12" w:name="h.au3883c10zmr" w:colFirst="0" w:colLast="0"/>
      <w:bookmarkEnd w:id="12"/>
    </w:p>
    <w:p w:rsidR="00BC1A86" w:rsidRDefault="00BC1A86">
      <w:pPr>
        <w:jc w:val="center"/>
      </w:pPr>
      <w:bookmarkStart w:id="13" w:name="h.ug438hjv83gt" w:colFirst="0" w:colLast="0"/>
      <w:bookmarkEnd w:id="13"/>
    </w:p>
    <w:p w:rsidR="00BC1A86" w:rsidRDefault="00BC1A86">
      <w:pPr>
        <w:jc w:val="center"/>
      </w:pPr>
      <w:bookmarkStart w:id="14" w:name="h.6tf0mrc73ccr" w:colFirst="0" w:colLast="0"/>
      <w:bookmarkEnd w:id="14"/>
    </w:p>
    <w:p w:rsidR="00BC1A86" w:rsidRDefault="00BC1A86">
      <w:pPr>
        <w:jc w:val="center"/>
      </w:pPr>
      <w:bookmarkStart w:id="15" w:name="h.e90purfeeirx" w:colFirst="0" w:colLast="0"/>
      <w:bookmarkEnd w:id="15"/>
    </w:p>
    <w:p w:rsidR="00BC1A86" w:rsidRDefault="00BC1A86">
      <w:pPr>
        <w:jc w:val="center"/>
      </w:pPr>
      <w:bookmarkStart w:id="16" w:name="h.wmx8b7m1qdqa" w:colFirst="0" w:colLast="0"/>
      <w:bookmarkEnd w:id="16"/>
    </w:p>
    <w:p w:rsidR="00BC1A86" w:rsidRDefault="00BC1A86">
      <w:pPr>
        <w:jc w:val="center"/>
      </w:pPr>
      <w:bookmarkStart w:id="17" w:name="h.a11lzdngujkx" w:colFirst="0" w:colLast="0"/>
      <w:bookmarkEnd w:id="17"/>
    </w:p>
    <w:p w:rsidR="00BC1A86" w:rsidRDefault="00BC1A86">
      <w:pPr>
        <w:jc w:val="center"/>
      </w:pPr>
      <w:bookmarkStart w:id="18" w:name="h.t0ds1s3jfsff" w:colFirst="0" w:colLast="0"/>
      <w:bookmarkEnd w:id="18"/>
    </w:p>
    <w:p w:rsidR="00BC1A86" w:rsidRDefault="00BC1A86">
      <w:pPr>
        <w:jc w:val="center"/>
      </w:pPr>
      <w:bookmarkStart w:id="19" w:name="h.s68mycn5d3z4" w:colFirst="0" w:colLast="0"/>
      <w:bookmarkEnd w:id="19"/>
    </w:p>
    <w:p w:rsidR="00BC1A86" w:rsidRDefault="00BC1A86">
      <w:pPr>
        <w:jc w:val="center"/>
      </w:pPr>
      <w:bookmarkStart w:id="20" w:name="h.azek69e2sf0" w:colFirst="0" w:colLast="0"/>
      <w:bookmarkEnd w:id="20"/>
    </w:p>
    <w:p w:rsidR="00BC1A86" w:rsidRDefault="00BC1A86">
      <w:pPr>
        <w:jc w:val="center"/>
      </w:pPr>
      <w:bookmarkStart w:id="21" w:name="h.39sxa6ih6803" w:colFirst="0" w:colLast="0"/>
      <w:bookmarkEnd w:id="21"/>
    </w:p>
    <w:p w:rsidR="00BC1A86" w:rsidRDefault="00BC1A86">
      <w:pPr>
        <w:jc w:val="center"/>
      </w:pPr>
      <w:bookmarkStart w:id="22" w:name="h.4h0xdzub5thc" w:colFirst="0" w:colLast="0"/>
      <w:bookmarkEnd w:id="22"/>
    </w:p>
    <w:p w:rsidR="00BC1A86" w:rsidRDefault="00BC1A86">
      <w:pPr>
        <w:jc w:val="center"/>
      </w:pPr>
      <w:bookmarkStart w:id="23" w:name="h.o91axbhjyywu" w:colFirst="0" w:colLast="0"/>
      <w:bookmarkEnd w:id="23"/>
    </w:p>
    <w:p w:rsidR="00BC1A86" w:rsidRDefault="00BC1A86">
      <w:pPr>
        <w:jc w:val="center"/>
      </w:pPr>
      <w:bookmarkStart w:id="24" w:name="h.hqn79r709s4" w:colFirst="0" w:colLast="0"/>
      <w:bookmarkEnd w:id="24"/>
    </w:p>
    <w:p w:rsidR="00BC1A86" w:rsidRDefault="00BC1A86">
      <w:pPr>
        <w:jc w:val="center"/>
      </w:pPr>
      <w:bookmarkStart w:id="25" w:name="h.k1cnug2whpdv" w:colFirst="0" w:colLast="0"/>
      <w:bookmarkEnd w:id="25"/>
    </w:p>
    <w:p w:rsidR="00BC1A86" w:rsidRDefault="00BC1A86">
      <w:pPr>
        <w:jc w:val="center"/>
      </w:pPr>
      <w:bookmarkStart w:id="26" w:name="h.1qqwkfnj1zi6" w:colFirst="0" w:colLast="0"/>
      <w:bookmarkEnd w:id="26"/>
    </w:p>
    <w:p w:rsidR="00BC1A86" w:rsidRDefault="00BC1A86">
      <w:pPr>
        <w:jc w:val="center"/>
      </w:pPr>
      <w:bookmarkStart w:id="27" w:name="h.3eedqzgrrjzd" w:colFirst="0" w:colLast="0"/>
      <w:bookmarkEnd w:id="27"/>
    </w:p>
    <w:p w:rsidR="00BC1A86" w:rsidRDefault="00BC1A86">
      <w:pPr>
        <w:jc w:val="center"/>
      </w:pPr>
      <w:bookmarkStart w:id="28" w:name="h.ms076qa9cq72" w:colFirst="0" w:colLast="0"/>
      <w:bookmarkEnd w:id="28"/>
    </w:p>
    <w:p w:rsidR="00BC1A86" w:rsidRDefault="00CA10EC">
      <w:pPr>
        <w:jc w:val="center"/>
      </w:pPr>
      <w:bookmarkStart w:id="29" w:name="h.w7oj9qxt7mrf" w:colFirst="0" w:colLast="0"/>
      <w:bookmarkEnd w:id="29"/>
      <w:r>
        <w:rPr>
          <w:sz w:val="36"/>
        </w:rPr>
        <w:t>Welcome Home (Scenario)</w:t>
      </w:r>
    </w:p>
    <w:p w:rsidR="00BC1A86" w:rsidRDefault="00CA10EC">
      <w:pPr>
        <w:ind w:firstLine="720"/>
        <w:jc w:val="center"/>
      </w:pPr>
      <w:r>
        <w:rPr>
          <w:sz w:val="28"/>
        </w:rPr>
        <w:t>The year is 1822.  You just spent the last few months traveling to reach your destiny in the West.  You left Independence, Missouri in the late months of spring, and you have now arrived at a plot of land in the West that you and your wagon company have decided to call home. The land is flat, the grass is green, and the sky is the brightest blue you have ever laid your eyes on.  You are not the only wagon company that has decided to make this great span of land your home.   There are various other settlements that are close by that you will be able to buy from and trade with.</w:t>
      </w:r>
    </w:p>
    <w:p w:rsidR="00BC1A86" w:rsidRDefault="00CA10EC">
      <w:pPr>
        <w:ind w:firstLine="720"/>
        <w:jc w:val="center"/>
      </w:pPr>
      <w:r>
        <w:rPr>
          <w:sz w:val="28"/>
        </w:rPr>
        <w:t>You have various items that you have brought from Independence, some you have traded for along the way, and your company is eager to begin setting up a settlement.  Among your belongings, you find the letter from your Great Aunt Bertha, who wanted so badly to join you on this trip west, but due to her old age, decided it would be best to stay back in Missouri.  You did make her a promise to keep a journal of your adventures once you reached your settlement, and you aim to keep that promise.  You remove your journal from the covered wagon, find a quill to write with, take a deep breath of the fresh air, and start your first journal entry.  Welcome home.</w:t>
      </w:r>
    </w:p>
    <w:p w:rsidR="00BC1A86" w:rsidRDefault="00BC1A86">
      <w:pPr>
        <w:jc w:val="center"/>
      </w:pPr>
      <w:bookmarkStart w:id="30" w:name="h.lgo5n4zyh4c" w:colFirst="0" w:colLast="0"/>
      <w:bookmarkEnd w:id="30"/>
    </w:p>
    <w:p w:rsidR="00BC1A86" w:rsidRDefault="00BC1A86">
      <w:pPr>
        <w:jc w:val="center"/>
      </w:pPr>
      <w:bookmarkStart w:id="31" w:name="h.hummgoyz9hng" w:colFirst="0" w:colLast="0"/>
      <w:bookmarkEnd w:id="31"/>
    </w:p>
    <w:p w:rsidR="00BC1A86" w:rsidRDefault="00BC1A86">
      <w:pPr>
        <w:jc w:val="center"/>
      </w:pPr>
      <w:bookmarkStart w:id="32" w:name="h.n69ecliofgxq" w:colFirst="0" w:colLast="0"/>
      <w:bookmarkEnd w:id="32"/>
    </w:p>
    <w:p w:rsidR="00BC1A86" w:rsidRDefault="00BC1A86">
      <w:bookmarkStart w:id="33" w:name="h.gjdgxs" w:colFirst="0" w:colLast="0"/>
      <w:bookmarkEnd w:id="33"/>
    </w:p>
    <w:sectPr w:rsidR="00BC1A86">
      <w:headerReference w:type="default" r:id="rId10"/>
      <w:footerReference w:type="default" r:id="rId11"/>
      <w:pgSz w:w="12240" w:h="15840"/>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70E" w:rsidRDefault="0001570E">
      <w:pPr>
        <w:spacing w:after="0" w:line="240" w:lineRule="auto"/>
      </w:pPr>
      <w:r>
        <w:separator/>
      </w:r>
    </w:p>
  </w:endnote>
  <w:endnote w:type="continuationSeparator" w:id="0">
    <w:p w:rsidR="0001570E" w:rsidRDefault="000157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A86" w:rsidRDefault="00CA10EC">
    <w:pPr>
      <w:tabs>
        <w:tab w:val="center" w:pos="4680"/>
        <w:tab w:val="right" w:pos="9360"/>
      </w:tabs>
      <w:spacing w:after="0" w:line="240" w:lineRule="auto"/>
      <w:jc w:val="right"/>
    </w:pPr>
    <w:r>
      <w:t xml:space="preserve">Unit Overview </w:t>
    </w:r>
    <w:r>
      <w:tab/>
    </w:r>
    <w:r>
      <w:tab/>
    </w:r>
    <w:r>
      <w:tab/>
      <w:t xml:space="preserve">           </w:t>
    </w:r>
    <w:r>
      <w:fldChar w:fldCharType="begin"/>
    </w:r>
    <w:r>
      <w:instrText>PAGE</w:instrText>
    </w:r>
    <w:r>
      <w:fldChar w:fldCharType="separate"/>
    </w:r>
    <w:r w:rsidR="002E25E9">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70E" w:rsidRDefault="0001570E">
      <w:pPr>
        <w:spacing w:after="0" w:line="240" w:lineRule="auto"/>
      </w:pPr>
      <w:r>
        <w:separator/>
      </w:r>
    </w:p>
  </w:footnote>
  <w:footnote w:type="continuationSeparator" w:id="0">
    <w:p w:rsidR="0001570E" w:rsidRDefault="000157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A86" w:rsidRDefault="00CA10EC">
    <w:pPr>
      <w:tabs>
        <w:tab w:val="center" w:pos="4680"/>
        <w:tab w:val="right" w:pos="9360"/>
      </w:tabs>
      <w:spacing w:after="0" w:line="240" w:lineRule="auto"/>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5031F"/>
    <w:multiLevelType w:val="multilevel"/>
    <w:tmpl w:val="C16CE31E"/>
    <w:lvl w:ilvl="0">
      <w:start w:val="1"/>
      <w:numFmt w:val="bullet"/>
      <w:lvlText w:val="●"/>
      <w:lvlJc w:val="left"/>
      <w:pPr>
        <w:ind w:left="720" w:firstLine="360"/>
      </w:pPr>
      <w:rPr>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12353658"/>
    <w:multiLevelType w:val="multilevel"/>
    <w:tmpl w:val="293AF56E"/>
    <w:lvl w:ilvl="0">
      <w:start w:val="1"/>
      <w:numFmt w:val="bullet"/>
      <w:lvlText w:val="●"/>
      <w:lvlJc w:val="left"/>
      <w:pPr>
        <w:ind w:left="720" w:firstLine="360"/>
      </w:pPr>
      <w:rPr>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1AD05CD7"/>
    <w:multiLevelType w:val="multilevel"/>
    <w:tmpl w:val="CCE27A36"/>
    <w:lvl w:ilvl="0">
      <w:start w:val="1"/>
      <w:numFmt w:val="bullet"/>
      <w:lvlText w:val="●"/>
      <w:lvlJc w:val="left"/>
      <w:pPr>
        <w:ind w:left="720" w:firstLine="360"/>
      </w:pPr>
      <w:rPr>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3261673E"/>
    <w:multiLevelType w:val="multilevel"/>
    <w:tmpl w:val="24541A7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40F00997"/>
    <w:multiLevelType w:val="multilevel"/>
    <w:tmpl w:val="18BC237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15:restartNumberingAfterBreak="0">
    <w:nsid w:val="56DC6EE0"/>
    <w:multiLevelType w:val="multilevel"/>
    <w:tmpl w:val="A226368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15:restartNumberingAfterBreak="0">
    <w:nsid w:val="71EB1668"/>
    <w:multiLevelType w:val="multilevel"/>
    <w:tmpl w:val="71600A72"/>
    <w:lvl w:ilvl="0">
      <w:start w:val="1"/>
      <w:numFmt w:val="bullet"/>
      <w:lvlText w:val="●"/>
      <w:lvlJc w:val="left"/>
      <w:pPr>
        <w:ind w:left="720" w:firstLine="360"/>
      </w:pPr>
      <w:rPr>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7F5835DB"/>
    <w:multiLevelType w:val="multilevel"/>
    <w:tmpl w:val="85EE85D4"/>
    <w:lvl w:ilvl="0">
      <w:start w:val="1"/>
      <w:numFmt w:val="bullet"/>
      <w:lvlText w:val="●"/>
      <w:lvlJc w:val="left"/>
      <w:pPr>
        <w:ind w:left="720" w:firstLine="360"/>
      </w:pPr>
      <w:rPr>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7"/>
  </w:num>
  <w:num w:numId="4">
    <w:abstractNumId w:val="4"/>
  </w:num>
  <w:num w:numId="5">
    <w:abstractNumId w:val="0"/>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A86"/>
    <w:rsid w:val="0001570E"/>
    <w:rsid w:val="002E25E9"/>
    <w:rsid w:val="00B3533B"/>
    <w:rsid w:val="00BC1A86"/>
    <w:rsid w:val="00CA1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5E4BA1-C8AB-4360-B344-D24110631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sz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hevegetablegarden.info/planting-schedul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earthbo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1726</Words>
  <Characters>9843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Unit Overview.docx</vt:lpstr>
    </vt:vector>
  </TitlesOfParts>
  <Company/>
  <LinksUpToDate>false</LinksUpToDate>
  <CharactersWithSpaces>11546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Overview.docx</dc:title>
  <dc:creator>Lupo Anne</dc:creator>
  <cp:lastModifiedBy>Emily Landseidel</cp:lastModifiedBy>
  <cp:revision>4</cp:revision>
  <dcterms:created xsi:type="dcterms:W3CDTF">2014-12-19T18:25:00Z</dcterms:created>
  <dcterms:modified xsi:type="dcterms:W3CDTF">2015-09-25T14:33:00Z</dcterms:modified>
</cp:coreProperties>
</file>